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E733" w14:textId="77777777" w:rsidR="00D30FC4" w:rsidRPr="00B47FEA" w:rsidRDefault="00D30FC4" w:rsidP="00D30FC4">
      <w:pPr>
        <w:pStyle w:val="Titel"/>
        <w:rPr>
          <w:sz w:val="36"/>
        </w:rPr>
      </w:pPr>
      <w:bookmarkStart w:id="0" w:name="_Toc165021454"/>
      <w:bookmarkStart w:id="1" w:name="_Toc165303241"/>
      <w:r w:rsidRPr="00B47FEA">
        <w:rPr>
          <w:sz w:val="36"/>
        </w:rPr>
        <w:t>Kleine strategische Erweiterungsvorhaben</w:t>
      </w:r>
    </w:p>
    <w:p w14:paraId="525D9A0B" w14:textId="7665B309" w:rsidR="00B47FEA" w:rsidRDefault="005102DE" w:rsidP="00964655">
      <w:pPr>
        <w:pStyle w:val="Titel"/>
        <w:rPr>
          <w:sz w:val="36"/>
        </w:rPr>
      </w:pPr>
      <w:bookmarkStart w:id="2" w:name="_Hlk165281189"/>
      <w:r>
        <w:rPr>
          <w:sz w:val="36"/>
        </w:rPr>
        <w:t>Service</w:t>
      </w:r>
      <w:r w:rsidR="00AE292A">
        <w:rPr>
          <w:sz w:val="36"/>
        </w:rPr>
        <w:t>formular</w:t>
      </w:r>
    </w:p>
    <w:p w14:paraId="1E22CDFB" w14:textId="617E7A4B" w:rsidR="00AE292A" w:rsidRPr="00AE292A" w:rsidRDefault="008C6AC3" w:rsidP="00AE292A">
      <w:r>
        <w:t>20</w:t>
      </w:r>
      <w:r w:rsidR="00AE292A">
        <w:t>. Juni 2024</w:t>
      </w:r>
    </w:p>
    <w:bookmarkEnd w:id="0"/>
    <w:bookmarkEnd w:id="1"/>
    <w:bookmarkEnd w:id="2"/>
    <w:p w14:paraId="449D9964" w14:textId="77777777" w:rsidR="00B47FEA" w:rsidRPr="00B47FEA" w:rsidRDefault="00B47FEA" w:rsidP="00B47FEA"/>
    <w:p w14:paraId="6D12580F" w14:textId="2366F70D" w:rsidR="00914C18" w:rsidRPr="008E0FD4" w:rsidRDefault="00E65E67" w:rsidP="008E0FD4">
      <w:pPr>
        <w:pStyle w:val="StandardHinweistextAntragsteller"/>
      </w:pPr>
      <w:r w:rsidRPr="008E0FD4">
        <w:t>Bitte nutzen Sie diese</w:t>
      </w:r>
      <w:r w:rsidR="009749E2">
        <w:t>s</w:t>
      </w:r>
      <w:r w:rsidRPr="008E0FD4">
        <w:t xml:space="preserve"> </w:t>
      </w:r>
      <w:r w:rsidR="00AE292A">
        <w:t>Serviceformular</w:t>
      </w:r>
      <w:r w:rsidR="005102DE" w:rsidRPr="008E0FD4">
        <w:t xml:space="preserve"> </w:t>
      </w:r>
      <w:r w:rsidRPr="008E0FD4">
        <w:t>für Anträge für kleine strategische Erweiterungs</w:t>
      </w:r>
      <w:r w:rsidR="003C5255">
        <w:softHyphen/>
      </w:r>
      <w:r w:rsidRPr="008E0FD4">
        <w:t>vorhaben</w:t>
      </w:r>
      <w:r w:rsidR="00C7598C">
        <w:t xml:space="preserve"> (</w:t>
      </w:r>
      <w:r w:rsidR="00D30FC4">
        <w:t xml:space="preserve">Sondertatbestände </w:t>
      </w:r>
      <w:r w:rsidR="00C7598C">
        <w:t>Antrag</w:t>
      </w:r>
      <w:r w:rsidR="00DB6B6B">
        <w:t>s</w:t>
      </w:r>
      <w:r w:rsidR="00C7598C">
        <w:t>kategorie B1)</w:t>
      </w:r>
      <w:r w:rsidRPr="008E0FD4">
        <w:t xml:space="preserve">. </w:t>
      </w:r>
    </w:p>
    <w:p w14:paraId="73C92345" w14:textId="77777777" w:rsidR="00E65E67" w:rsidRPr="00D30FC4" w:rsidRDefault="00E65E67" w:rsidP="008E0FD4">
      <w:pPr>
        <w:pStyle w:val="StandardHinweistextAntragsteller"/>
        <w:rPr>
          <w:u w:val="single"/>
        </w:rPr>
      </w:pPr>
      <w:r w:rsidRPr="008E0FD4">
        <w:t xml:space="preserve">Hinweistexte finden Sie in blauer kursiver Schrift. </w:t>
      </w:r>
      <w:r w:rsidRPr="00D30FC4">
        <w:rPr>
          <w:u w:val="single"/>
        </w:rPr>
        <w:t xml:space="preserve">Bitte entfernen Sie diese aus dem Dokument bzw. ersetzen diesen durch Angaben zum Antrag. </w:t>
      </w:r>
    </w:p>
    <w:p w14:paraId="065AF698" w14:textId="254206F6" w:rsidR="00E65E67" w:rsidRDefault="008E0FD4" w:rsidP="008E0FD4">
      <w:pPr>
        <w:pStyle w:val="StandardHinweistextAntragsteller"/>
      </w:pPr>
      <w:r w:rsidRPr="008E0FD4">
        <w:t>Vorgaben aus dem GWK</w:t>
      </w:r>
      <w:r w:rsidR="00D30FC4">
        <w:t>-Antragsmuster</w:t>
      </w:r>
      <w:r w:rsidRPr="008E0FD4">
        <w:t xml:space="preserve"> </w:t>
      </w:r>
      <w:r w:rsidR="00F14203">
        <w:t>sind mit</w:t>
      </w:r>
      <w:r w:rsidRPr="008E0FD4">
        <w:t xml:space="preserve"> Referenzen </w:t>
      </w:r>
      <w:r w:rsidR="00F14203">
        <w:t xml:space="preserve">versehen, die sich </w:t>
      </w:r>
      <w:r w:rsidRPr="008E0FD4">
        <w:t>auf die jeweilige Textstelle im GWK-Antragsmuster</w:t>
      </w:r>
      <w:r w:rsidR="00F14203">
        <w:t xml:space="preserve"> beziehen (</w:t>
      </w:r>
      <w:r w:rsidR="00F14203" w:rsidRPr="008E0FD4">
        <w:t>z.</w:t>
      </w:r>
      <w:r w:rsidR="009749E2">
        <w:t> </w:t>
      </w:r>
      <w:r w:rsidR="00F14203" w:rsidRPr="008E0FD4">
        <w:t>B. „II.1h“)</w:t>
      </w:r>
      <w:r w:rsidRPr="008E0FD4">
        <w:t>.</w:t>
      </w:r>
    </w:p>
    <w:p w14:paraId="6AB2E7AE" w14:textId="287B6613" w:rsidR="00B47FEA" w:rsidRDefault="00B47FEA" w:rsidP="008E0FD4">
      <w:pPr>
        <w:pStyle w:val="StandardHinweistextAntragsteller"/>
      </w:pPr>
      <w:r>
        <w:t xml:space="preserve">Bitte beachten Sie, dass der Antrag – ohne Anlagen – nicht mehr als </w:t>
      </w:r>
      <w:r w:rsidR="00DB6B6B">
        <w:t xml:space="preserve">acht </w:t>
      </w:r>
      <w:r>
        <w:t>Seiten und nicht mehr als 25.600 Zeichen (</w:t>
      </w:r>
      <w:r w:rsidR="009F6DB2" w:rsidRPr="009F6DB2">
        <w:t xml:space="preserve">einschließlich </w:t>
      </w:r>
      <w:r>
        <w:t xml:space="preserve">Leerzeichen) umfassen darf. </w:t>
      </w:r>
    </w:p>
    <w:p w14:paraId="5237A61A" w14:textId="7D99691C" w:rsidR="00D30FC4" w:rsidRDefault="00D30FC4" w:rsidP="008E0FD4">
      <w:pPr>
        <w:pStyle w:val="StandardHinweistextAntragsteller"/>
      </w:pPr>
      <w:r>
        <w:t xml:space="preserve">Bitte übermitteln Sie das ausgefüllte </w:t>
      </w:r>
      <w:r w:rsidR="00AE292A">
        <w:t>Serviceformular</w:t>
      </w:r>
      <w:r w:rsidR="005102DE">
        <w:t xml:space="preserve"> </w:t>
      </w:r>
      <w:r>
        <w:t xml:space="preserve">im Word-Format sowie zusätzlich im PDF-Format.  </w:t>
      </w:r>
    </w:p>
    <w:p w14:paraId="6C6EDC78" w14:textId="589D49AA" w:rsidR="00B47FEA" w:rsidRPr="008E0FD4" w:rsidRDefault="00B47FEA" w:rsidP="008E0FD4">
      <w:pPr>
        <w:pStyle w:val="StandardHinweistextAntragsteller"/>
      </w:pPr>
      <w:r>
        <w:t xml:space="preserve">Bitte beachten Sie, dass </w:t>
      </w:r>
      <w:r w:rsidR="00D30FC4">
        <w:t>ausschließlich</w:t>
      </w:r>
      <w:r>
        <w:t xml:space="preserve"> die in Abschnitt 5 genannten Anlagen zulässig sind. </w:t>
      </w:r>
    </w:p>
    <w:p w14:paraId="740CD4C3" w14:textId="77777777" w:rsidR="002A4200" w:rsidRDefault="002A4200" w:rsidP="001352D2">
      <w:pPr>
        <w:pStyle w:val="berschrift1"/>
      </w:pPr>
      <w:bookmarkStart w:id="3" w:name="_Toc165021455"/>
      <w:bookmarkStart w:id="4" w:name="_Toc165303242"/>
      <w:r w:rsidRPr="00964655">
        <w:t>Basisinformationen</w:t>
      </w:r>
      <w:bookmarkEnd w:id="3"/>
      <w:bookmarkEnd w:id="4"/>
    </w:p>
    <w:p w14:paraId="2B4B2FB5" w14:textId="1919D89E" w:rsidR="002A4200" w:rsidRPr="00B162E1" w:rsidRDefault="002A4200" w:rsidP="00A110BD">
      <w:pPr>
        <w:pStyle w:val="Listenabsatz"/>
        <w:numPr>
          <w:ilvl w:val="0"/>
          <w:numId w:val="32"/>
        </w:numPr>
        <w:jc w:val="left"/>
        <w:rPr>
          <w:rFonts w:cs="Arial"/>
          <w:color w:val="4472C4" w:themeColor="accent1"/>
        </w:rPr>
      </w:pPr>
      <w:r w:rsidRPr="00964655">
        <w:rPr>
          <w:rFonts w:cs="Arial"/>
        </w:rPr>
        <w:t>Einrichtung</w:t>
      </w:r>
      <w:r w:rsidR="00D30FC4">
        <w:rPr>
          <w:rFonts w:cs="Arial"/>
        </w:rPr>
        <w:t>:</w:t>
      </w:r>
      <w:r w:rsidR="0081649E" w:rsidRPr="00964655">
        <w:rPr>
          <w:rFonts w:cs="Arial"/>
        </w:rPr>
        <w:t xml:space="preserve"> </w:t>
      </w:r>
      <w:sdt>
        <w:sdtPr>
          <w:rPr>
            <w:rStyle w:val="Formatvorlage4"/>
          </w:rPr>
          <w:alias w:val="Einrichtung"/>
          <w:tag w:val="Einrichtungen (05/2024)"/>
          <w:id w:val="-1775469423"/>
          <w:placeholder>
            <w:docPart w:val="BC94AA947D79458BA68C372E1BA7DE88"/>
          </w:placeholder>
          <w:showingPlcHdr/>
          <w:dropDownList>
            <w:listItem w:displayText="ARL – Akademie für Raumentwicklung in der Leibniz-Gemeinschaft" w:value="ARL – Akademie für Raumentwicklung in der Leibniz-Gemeinschaft"/>
            <w:listItem w:displayText="Bernhard-Nocht-Institut für Tropenmedizin (BNITM)" w:value="Bernhard-Nocht-Institut für Tropenmedizin (BNITM)"/>
            <w:listItem w:displayText="Deutsches Bergbau-Museum Bochum – Leibniz-Forschungsmuseum für Georessourcen (DBM)" w:value="Deutsches Bergbau-Museum Bochum – Leibniz-Forschungsmuseum für Georessourcen (DBM)"/>
            <w:listItem w:displayText="Deutsches Diabetes-Zentrum (DDZ) – Leibniz-Zentrum für Diabetes-Forschung an der Heinrich-Heine-Universität Düsseldorf" w:value="Deutsches Diabetes-Zentrum (DDZ) – Leibniz-Zentrum für Diabetes-Forschung an der Heinrich-Heine-Universität Düsseldorf"/>
            <w:listItem w:displayText="Deutsches Institut für Ernährungsforschung Potsdam-Rehbrücke (DIfE)" w:value="Deutsches Institut für Ernährungsforschung Potsdam-Rehbrücke (DIfE)"/>
            <w:listItem w:displayText="Deutsches Institut für Erwachsenenbildung – Leibniz-Zentrum für Lebenslanges Lernen e.V. (DIE)" w:value="Deutsches Institut für Erwachsenenbildung – Leibniz-Zentrum für Lebenslanges Lernen e.V. (DIE)"/>
            <w:listItem w:displayText="Deutsches Institut für Wirtschaftsforschung e.V. (DIW Berlin)" w:value="Deutsches Institut für Wirtschaftsforschung e.V. (DIW Berlin)"/>
            <w:listItem w:displayText="Deutsches Museum von Meisterwerken der Naturwissenschaft und Technik (DM)" w:value="Deutsches Museum von Meisterwerken der Naturwissenschaft und Technik (DM)"/>
            <w:listItem w:displayText="Deutsches Primatenzentrum GmbH – Leibniz-Institut für Primatenforschung (DPZ)" w:value="Deutsches Primatenzentrum GmbH – Leibniz-Institut für Primatenforschung (DPZ)"/>
            <w:listItem w:displayText="Deutsches Rheuma-Forschungszentrum Berlin (DRFZ)" w:value="Deutsches Rheuma-Forschungszentrum Berlin (DRFZ)"/>
            <w:listItem w:displayText="Deutsches Schifffahrtsmuseum – Leibniz-Institut für Maritime Geschichte (DSM)" w:value="Deutsches Schifffahrtsmuseum – Leibniz-Institut für Maritime Geschichte (DSM)"/>
            <w:listItem w:displayText="DIPF | Leibniz-Institut für Bildungsforschung und Bildungsinformation" w:value="DIPF | Leibniz-Institut für Bildungsforschung und Bildungsinformation"/>
            <w:listItem w:displayText="DWI – Leibniz-Institut für Interaktive Materialien e.V." w:value="DWI – Leibniz-Institut für Interaktive Materialien e.V."/>
            <w:listItem w:displayText="Ferdinand-Braun-Institut gGmbH, Leibniz-Institut für Höchstfrequenztechnik (FBH)" w:value="Ferdinand-Braun-Institut gGmbH, Leibniz-Institut für Höchstfrequenztechnik (FBH)"/>
            <w:listItem w:displayText="FIZ Karlsruhe – Leibniz-Institut für Informationsinfrastruktur GmbH" w:value="FIZ Karlsruhe – Leibniz-Institut für Informationsinfrastruktur GmbH"/>
            <w:listItem w:displayText="Forschungszentrum Borstel – Leibniz Lungenzentrum (FZB)" w:value="Forschungszentrum Borstel – Leibniz Lungenzentrum (FZB)"/>
            <w:listItem w:displayText="German Institute for Global and Area Studies (GIGA) | Leibniz-Institut für Globale und Regionale Studien" w:value="German Institute for Global and Area Studies (GIGA) | Leibniz-Institut für Globale und Regionale Studien"/>
            <w:listItem w:displayText="Germanisches Nationalmuseum – Leibniz-Forschungsmuseum für Kulturgeschichte (GNM)" w:value="Germanisches Nationalmuseum – Leibniz-Forschungsmuseum für Kulturgeschichte (GNM)"/>
            <w:listItem w:displayText="GESIS – Leibniz-Institut für Sozialwissenschaften e.V." w:value="GESIS – Leibniz-Institut für Sozialwissenschaften e.V."/>
            <w:listItem w:displayText="Herder-Institut für historische Ostmitteleuropaforschung – Institut der Leibniz-Gemeinschaft (HI)" w:value="Herder-Institut für historische Ostmitteleuropaforschung – Institut der Leibniz-Gemeinschaft (HI)"/>
            <w:listItem w:displayText="ifo Institut – Leibniz-Institut für Wirtschaftsforschung an der Universität München e.V." w:value="ifo Institut – Leibniz-Institut für Wirtschaftsforschung an der Universität München e.V."/>
            <w:listItem w:displayText="IHP GmbH – Leibniz-Institut für innovative Mikroelektronik" w:value="IHP GmbH – Leibniz-Institut für innovative Mikroelektronik"/>
            <w:listItem w:displayText="INM – Leibniz-Institut für Neue Materialien gGmbH" w:value="INM – Leibniz-Institut für Neue Materialien gGmbH"/>
            <w:listItem w:displayText="Institut für Zeitgeschichte München - Berlin (IfZ)" w:value="Institut für Zeitgeschichte München - Berlin (IfZ)"/>
            <w:listItem w:displayText="IPN – Leibniz-Institut für die Pädagogik der Naturwissenschaften und Mathematik" w:value="IPN – Leibniz-Institut für die Pädagogik der Naturwissenschaften und Mathematik"/>
            <w:listItem w:displayText="IUF – Leibniz-Institut für umweltmedizinische Forschung GmbH" w:value="IUF – Leibniz-Institut für umweltmedizinische Forschung GmbH"/>
            <w:listItem w:displayText="Kiel Institut für Weltwirtschaft – Leibniz-Zentrum zur Erforschung globaler ökonomischer Herausforderungen (IfW)" w:value="Kiel Institut für Weltwirtschaft – Leibniz-Zentrum zur Erforschung globaler ökonomischer Herausforderungen (IfW)"/>
            <w:listItem w:displayText="Leibniz-Forschungsinstitut für Molekulare Pharmakologie im Forschungsverbund Berlin e.V. (FMP)" w:value="Leibniz-Forschungsinstitut für Molekulare Pharmakologie im Forschungsverbund Berlin e.V. (FMP)"/>
            <w:listItem w:displayText="Leibniz-Institut DSMZ-Deutsche Sammlung von Mikroorganismen und Zellkulturen GmbH" w:value="Leibniz-Institut DSMZ-Deutsche Sammlung von Mikroorganismen und Zellkulturen GmbH"/>
            <w:listItem w:displayText="Leibniz-Institut für Agrarentwicklung in Transformationsökonomien (IAMO)" w:value="Leibniz-Institut für Agrarentwicklung in Transformationsökonomien (IAMO)"/>
            <w:listItem w:displayText="Leibniz-Institut für Agrartechnik und Bioökonomie e.V. (ATB)" w:value="Leibniz-Institut für Agrartechnik und Bioökonomie e.V. (ATB)"/>
            <w:listItem w:displayText="Leibniz-Institut für Alternsforschung – Fritz-Lipmann-Institut e.V. (FLI)" w:value="Leibniz-Institut für Alternsforschung – Fritz-Lipmann-Institut e.V. (FLI)"/>
            <w:listItem w:displayText="Leibniz-Institut für Analytische Wissenschaften - ISAS - e.V." w:value="Leibniz-Institut für Analytische Wissenschaften - ISAS - e.V."/>
            <w:listItem w:displayText="Leibniz-Institut für Arbeitsforschung an der TU Dortmund (IfADo)" w:value="Leibniz-Institut für Arbeitsforschung an der TU Dortmund (IfADo)"/>
            <w:listItem w:displayText="Leibniz-Institut für Astrophysik Potsdam (AIP)" w:value="Leibniz-Institut für Astrophysik Potsdam (AIP)"/>
            <w:listItem w:displayText="Leibniz-Institut für Atmosphärenphysik e.V. an der Universität Rostock (IAP)" w:value="Leibniz-Institut für Atmosphärenphysik e.V. an der Universität Rostock (IAP)"/>
            <w:listItem w:displayText="Leibniz-Institut für Bildungsmedien | Georg-Eckert-Institut (GEI)" w:value="Leibniz-Institut für Bildungsmedien | Georg-Eckert-Institut (GEI)"/>
            <w:listItem w:displayText="Leibniz-Institut für Bildungsverläufe (LIfBi)" w:value="Leibniz-Institut für Bildungsverläufe (LIfBi)"/>
            <w:listItem w:displayText="Leibniz-Institut für Deutsche Sprache (IDS)" w:value="Leibniz-Institut für Deutsche Sprache (IDS)"/>
            <w:listItem w:displayText="Leibniz-Institut für Europäische Geschichte (IEG)" w:value="Leibniz-Institut für Europäische Geschichte (IEG)"/>
            <w:listItem w:displayText="Leibniz-Institut für Festkörper- und Werkstoffforschung Dresden e.V. (IFW)" w:value="Leibniz-Institut für Festkörper- und Werkstoffforschung Dresden e.V. (IFW)"/>
            <w:listItem w:displayText="Leibniz-Institut für Finanzmarktforschung SAFE e.V. – Sustainable Architecture for Finance in Europe" w:value="Leibniz-Institut für Finanzmarktforschung SAFE e.V. – Sustainable Architecture for Finance in Europe"/>
            <w:listItem w:displayText="Leibniz-Institut für Gemüse- und Zierpflanzenbau (IGZ) e.V." w:value="Leibniz-Institut für Gemüse- und Zierpflanzenbau (IGZ) e.V."/>
            <w:listItem w:displayText="Leibniz-Institut für Geschichte und Kultur des östlichen Europa (GWZO)" w:value="Leibniz-Institut für Geschichte und Kultur des östlichen Europa (GWZO)"/>
            <w:listItem w:displayText="Leibniz-Institut für Gewässerökologie und Binnenfischerei (IGB) im Forschungsverbund Berlin e.V." w:value="Leibniz-Institut für Gewässerökologie und Binnenfischerei (IGB) im Forschungsverbund Berlin e.V."/>
            <w:listItem w:displayText="Leibniz-Institut für Immuntherapie (LIT)" w:value="Leibniz-Institut für Immuntherapie (LIT)"/>
            <w:listItem w:displayText="Leibniz-Institut für jüdische Geschichte und Kultur – Simon Dubnow e.V. (DI)" w:value="Leibniz-Institut für jüdische Geschichte und Kultur – Simon Dubnow e.V. (DI)"/>
            <w:listItem w:displayText="Leibniz-Institut für Katalyse e.V. (LIKAT Rostock)" w:value="Leibniz-Institut für Katalyse e.V. (LIKAT Rostock)"/>
            <w:listItem w:displayText="Leibniz-Institut für Kristallzüchtung (IKZ) im Forschungsverbund Berlin e.V." w:value="Leibniz-Institut für Kristallzüchtung (IKZ) im Forschungsverbund Berlin e.V."/>
            <w:listItem w:displayText="Leibniz-Institut für Länderkunde e.V. (IfL)" w:value="Leibniz-Institut für Länderkunde e.V. (IfL)"/>
            <w:listItem w:displayText="Leibniz-Institut für Lebensmittel-Systembiologie an der Technischen Universität München (LSB)" w:value="Leibniz-Institut für Lebensmittel-Systembiologie an der Technischen Universität München (LSB)"/>
            <w:listItem w:displayText="Leibniz-Institut für Medienforschung | Hans-Bredow-Institut (HBI)" w:value="Leibniz-Institut für Medienforschung | Hans-Bredow-Institut (HBI)"/>
            <w:listItem w:displayText="Leibniz-Institut für Naturstoff-Forschung und Infektionsbiologie e.V. – Hans-Knöll-Institut (HKI)" w:value="Leibniz-Institut für Naturstoff-Forschung und Infektionsbiologie e.V. – Hans-Knöll-Institut (HKI)"/>
            <w:listItem w:displayText="Leibniz-Institut für Neurobiologie (LIN)" w:value="Leibniz-Institut für Neurobiologie (LIN)"/>
            <w:listItem w:displayText="Leibniz-Institut für Oberflächenmodifizierung e.V. (IOM)" w:value="Leibniz-Institut für Oberflächenmodifizierung e.V. (IOM)"/>
            <w:listItem w:displayText="Leibniz-Institut für ökologische Raumentwicklung e.V. (IÖR)" w:value="Leibniz-Institut für ökologische Raumentwicklung e.V. (IÖR)"/>
            <w:listItem w:displayText="Leibniz-Institut für Ost- und Südosteuropaforschung (IOS)" w:value="Leibniz-Institut für Ost- und Südosteuropaforschung (IOS)"/>
            <w:listItem w:displayText="Leibniz-Institut für Ostseeforschung Warnemünde (IOW)" w:value="Leibniz-Institut für Ostseeforschung Warnemünde (IOW)"/>
            <w:listItem w:displayText="Leibniz-Institut für Pflanzenbiochemie (IPB)" w:value="Leibniz-Institut für Pflanzenbiochemie (IPB)"/>
            <w:listItem w:displayText="Leibniz-Institut für Pflanzengenetik und Kulturpflanzenforschung (IPK)" w:value="Leibniz-Institut für Pflanzengenetik und Kulturpflanzenforschung (IPK)"/>
            <w:listItem w:displayText="Leibniz-Institut für Photonische Technologien e.V. (IPHT)" w:value="Leibniz-Institut für Photonische Technologien e.V. (IPHT)"/>
            <w:listItem w:displayText="Leibniz-Institut für Plasmaforschung und Technologie e.V. (INP)" w:value="Leibniz-Institut für Plasmaforschung und Technologie e.V. (INP)"/>
            <w:listItem w:displayText="Leibniz-Institut für Polymerforschung Dresden e.V. (IPF)" w:value="Leibniz-Institut für Polymerforschung Dresden e.V. (IPF)"/>
            <w:listItem w:displayText="Leibniz-Institut für Präventionsforschung und Epidemiologie – BIPS GmbH" w:value="Leibniz-Institut für Präventionsforschung und Epidemiologie – BIPS GmbH"/>
            <w:listItem w:displayText="Leibniz-Institut für Psychologie (ZPID)" w:value="Leibniz-Institut für Psychologie (ZPID)"/>
            <w:listItem w:displayText="Leibniz-Institut für Raumbezogene Sozialforschung (IRS) e.V." w:value="Leibniz-Institut für Raumbezogene Sozialforschung (IRS) e.V."/>
            <w:listItem w:displayText="Leibniz-Institut für Resilienzforschung (LIR) gGmbH" w:value="Leibniz-Institut für Resilienzforschung (LIR) gGmbH"/>
            <w:listItem w:displayText="Leibniz-Institut für Troposphärenforschung e.V. (TROPOS)" w:value="Leibniz-Institut für Troposphärenforschung e.V. (TROPOS)"/>
            <w:listItem w:displayText="Leibniz-Institut für Verbundwerkstoffe GmbH (IVW)" w:value="Leibniz-Institut für Verbundwerkstoffe GmbH (IVW)"/>
            <w:listItem w:displayText="Leibniz-Institut für Virologie (LIV)" w:value="Leibniz-Institut für Virologie (LIV)"/>
            <w:listItem w:displayText="Leibniz-Institut für Werkstofforientierte Technologien - IWT" w:value="Leibniz-Institut für Werkstofforientierte Technologien - IWT"/>
            <w:listItem w:displayText="Leibniz-Institut für Wirtschaftsforschung Halle (IWH)" w:value="Leibniz-Institut für Wirtschaftsforschung Halle (IWH)"/>
            <w:listItem w:displayText="Leibniz-Institut für Wissensmedien (IWM)" w:value="Leibniz-Institut für Wissensmedien (IWM)"/>
            <w:listItem w:displayText="Leibniz-Institut für Zoo- und Wildtierforschung (IZW) im Forschungsverbund Berlin e.V." w:value="Leibniz-Institut für Zoo- und Wildtierforschung (IZW) im Forschungsverbund Berlin e.V."/>
            <w:listItem w:displayText="Leibniz-Institut zur Analyse des Biodiversitätswandels (LIB)" w:value="Leibniz-Institut zur Analyse des Biodiversitätswandels (LIB)"/>
            <w:listItem w:displayText="Leibniz-Zentrum Allgemeine Sprachwissenschaft (ZAS) – Geisteswissenschaftliche Zentren Berlin e.V." w:value="Leibniz-Zentrum Allgemeine Sprachwissenschaft (ZAS) – Geisteswissenschaftliche Zentren Berlin e.V."/>
            <w:listItem w:displayText="Leibniz-Zentrum für Agrarlandschaftsforschung (ZALF) e.V." w:value="Leibniz-Zentrum für Agrarlandschaftsforschung (ZALF) e.V."/>
            <w:listItem w:displayText="Leibniz-Zentrum für Archäologie (LEIZA)" w:value="Leibniz-Zentrum für Archäologie (LEIZA)"/>
            <w:listItem w:displayText="Leibniz-Zentrum für Literatur- und Kulturforschung Berlin (ZfL)  – Geisteswissenschaftliche Zentren Berlin e.V." w:value="Leibniz-Zentrum für Literatur- und Kulturforschung Berlin (ZfL)  – Geisteswissenschaftliche Zentren Berlin e.V."/>
            <w:listItem w:displayText="Leibniz-Zentrum für Marine Tropenforschung (ZMT) GmbH" w:value="Leibniz-Zentrum für Marine Tropenforschung (ZMT) GmbH"/>
            <w:listItem w:displayText="Leibniz-Zentrum für Zeithistorische Forschung Potsdam (ZZF) e.V." w:value="Leibniz-Zentrum für Zeithistorische Forschung Potsdam (ZZF) e.V."/>
            <w:listItem w:displayText="Leibniz-Zentrum Moderner Orient (ZMO) – Geisteswissenschaftliche Zentren Berlin e.V." w:value="Leibniz-Zentrum Moderner Orient (ZMO) – Geisteswissenschaftliche Zentren Berlin e.V."/>
            <w:listItem w:displayText="Mathematisches Forschungsinstitut Oberwolfach gGmbH (MFO)" w:value="Mathematisches Forschungsinstitut Oberwolfach gGmbH (MFO)"/>
            <w:listItem w:displayText="Max-Born-Institut für Nichtlineare Optik und Kurzzeitspektroskopie (MBI) im Forschungsverbund Berlin e.V." w:value="Max-Born-Institut für Nichtlineare Optik und Kurzzeitspektroskopie (MBI) im Forschungsverbund Berlin e.V."/>
            <w:listItem w:displayText="Museum für Naturkunde – Leibniz-Institut für Evolutions- und Biodiversitätsforschung (MfN)" w:value="Museum für Naturkunde – Leibniz-Institut für Evolutions- und Biodiversitätsforschung (MfN)"/>
            <w:listItem w:displayText="Paul-Drude-Institut für Festkörperelektronik – Leibniz-Institut im Forschungsverbund Berlin e.V. (PDI)" w:value="Paul-Drude-Institut für Festkörperelektronik – Leibniz-Institut im Forschungsverbund Berlin e.V. (PDI)"/>
            <w:listItem w:displayText="Potsdam-Institut für Klimafolgenforschung (PIK) e.V." w:value="Potsdam-Institut für Klimafolgenforschung (PIK) e.V."/>
            <w:listItem w:displayText="PRIF – Leibniz-Institut für Friedens- und Konfliktforschung " w:value="PRIF – Leibniz-Institut für Friedens- und Konfliktforschung "/>
            <w:listItem w:displayText="RWI – Leibniz-Institut für Wirtschaftsforschung e.V." w:value="RWI – Leibniz-Institut für Wirtschaftsforschung e.V."/>
            <w:listItem w:displayText="Schloss Dagstuhl – Leibniz-Zentrum für Informatik GmbH" w:value="Schloss Dagstuhl – Leibniz-Zentrum für Informatik GmbH"/>
            <w:listItem w:displayText="Senckenberg Gesellschaft für Naturforschung – Leibniz Institution for Biodiversity and Earth System Research (SGN)" w:value="Senckenberg Gesellschaft für Naturforschung – Leibniz Institution for Biodiversity and Earth System Research (SGN)"/>
            <w:listItem w:displayText="Technische Informationsbibliothek (TIB) – Leibniz-Informationszentrum Technik und Naturwissenschaften" w:value="Technische Informationsbibliothek (TIB) – Leibniz-Informationszentrum Technik und Naturwissenschaften"/>
            <w:listItem w:displayText="Weierstraß-Institut für Angewandte Analysis und Stochastik, Leibniz-Institut im Forschungsverbund Berlin e.V." w:value="Weierstraß-Institut für Angewandte Analysis und Stochastik, Leibniz-Institut im Forschungsverbund Berlin e.V."/>
            <w:listItem w:displayText="Wissenschaftszentrum Berlin für Sozialforschung gGmbH (WZB)" w:value="Wissenschaftszentrum Berlin für Sozialforschung gGmbH (WZB)"/>
            <w:listItem w:displayText="ZBW – Leibniz-Informationszentrum Wirtschaft" w:value="ZBW – Leibniz-Informationszentrum Wirtschaft"/>
            <w:listItem w:displayText="ZEW – Leibniz-Zentrum für Europäische Wirtschaftsforschung GmbH Mannheim" w:value="ZEW – Leibniz-Zentrum für Europäische Wirtschaftsforschung GmbH Mannheim"/>
          </w:dropDownList>
        </w:sdtPr>
        <w:sdtEndPr>
          <w:rPr>
            <w:rStyle w:val="Absatz-Standardschriftart"/>
          </w:rPr>
        </w:sdtEndPr>
        <w:sdtContent>
          <w:r w:rsidR="00565A97" w:rsidRPr="005B4213">
            <w:rPr>
              <w:rStyle w:val="Platzhaltertext"/>
              <w:szCs w:val="18"/>
            </w:rPr>
            <w:t>Wählen Sie ein Element aus.</w:t>
          </w:r>
        </w:sdtContent>
      </w:sdt>
    </w:p>
    <w:p w14:paraId="7E71F7C2" w14:textId="45BFFDC0" w:rsidR="002A4200" w:rsidRPr="00D65BC1" w:rsidRDefault="002A4200" w:rsidP="00A110BD">
      <w:pPr>
        <w:pStyle w:val="Listenabsatz"/>
        <w:numPr>
          <w:ilvl w:val="0"/>
          <w:numId w:val="32"/>
        </w:numPr>
        <w:jc w:val="left"/>
        <w:rPr>
          <w:rFonts w:cs="Arial"/>
          <w:color w:val="4472C4" w:themeColor="accent1"/>
        </w:rPr>
      </w:pPr>
      <w:r w:rsidRPr="00D65BC1">
        <w:rPr>
          <w:rFonts w:cs="Arial"/>
        </w:rPr>
        <w:t>Sitzland</w:t>
      </w:r>
      <w:r w:rsidR="0081649E" w:rsidRPr="00D65BC1">
        <w:rPr>
          <w:rFonts w:cs="Arial"/>
        </w:rPr>
        <w:t xml:space="preserve">: </w:t>
      </w:r>
      <w:sdt>
        <w:sdtPr>
          <w:rPr>
            <w:rFonts w:cs="Arial"/>
          </w:rPr>
          <w:alias w:val="Sitzland"/>
          <w:tag w:val="Sitzland"/>
          <w:id w:val="334268519"/>
          <w:placeholder>
            <w:docPart w:val="3DA66E0D44074F33A11D72474233C07A"/>
          </w:placeholder>
          <w:showingPlcHdr/>
          <w:dropDownList>
            <w:listItem w:value="Wählen Sie ein Element aus."/>
            <w:listItem w:displayText="Baden Württemberg" w:value="Baden Württemberg"/>
            <w:listItem w:displayText="Bayern" w:value="Bayern"/>
            <w:listItem w:displayText="Berlin" w:value="Berlin"/>
            <w:listItem w:displayText="Brandenburg" w:value="Brandenburg"/>
            <w:listItem w:displayText="Bremen" w:value="Bremen"/>
            <w:listItem w:displayText="Hamburg" w:value="Hamburg"/>
            <w:listItem w:displayText="Hessen" w:value="Hessen"/>
            <w:listItem w:displayText="Mecklenburg-Vorpommern" w:value="Mecklenburg-Vorpommern"/>
            <w:listItem w:displayText="Niedersachsen" w:value="Niedersachsen"/>
            <w:listItem w:displayText="Nordrhein-Westfalen" w:value="Nordrhein-Westfalen"/>
            <w:listItem w:displayText="Rheinland-Pfalz" w:value="Rheinland-Pfalz"/>
            <w:listItem w:displayText="Saarland" w:value="Saarland"/>
            <w:listItem w:displayText="Sachsen" w:value="Sachsen"/>
            <w:listItem w:displayText="Sachsen-Anhalt" w:value="Sachsen-Anhalt"/>
            <w:listItem w:displayText="Schleswig-Holstein" w:value="Schleswig-Holstein"/>
            <w:listItem w:displayText="Thüringen" w:value="Thüringen"/>
          </w:dropDownList>
        </w:sdtPr>
        <w:sdtEndPr/>
        <w:sdtContent>
          <w:r w:rsidR="00D65BC1" w:rsidRPr="00C8271E">
            <w:rPr>
              <w:rStyle w:val="Platzhaltertext"/>
            </w:rPr>
            <w:t>Wählen Sie ein Element aus.</w:t>
          </w:r>
        </w:sdtContent>
      </w:sdt>
      <w:r w:rsidR="00D65BC1" w:rsidRPr="002D3939">
        <w:rPr>
          <w:rFonts w:cs="Arial"/>
        </w:rPr>
        <w:t xml:space="preserve">; </w:t>
      </w:r>
      <w:r w:rsidR="007979C1">
        <w:rPr>
          <w:rFonts w:cs="Arial"/>
        </w:rPr>
        <w:br/>
      </w:r>
      <w:r w:rsidR="00D65BC1" w:rsidRPr="002D3939">
        <w:rPr>
          <w:rFonts w:cs="Arial"/>
        </w:rPr>
        <w:t>zuständiges</w:t>
      </w:r>
      <w:r w:rsidR="00D65BC1" w:rsidRPr="002D3939">
        <w:rPr>
          <w:rFonts w:cs="Arial"/>
          <w:spacing w:val="-7"/>
        </w:rPr>
        <w:t xml:space="preserve"> </w:t>
      </w:r>
      <w:r w:rsidR="00D65BC1" w:rsidRPr="002D3939">
        <w:rPr>
          <w:rFonts w:cs="Arial"/>
        </w:rPr>
        <w:t xml:space="preserve">Bundesfachressort: </w:t>
      </w:r>
      <w:sdt>
        <w:sdtPr>
          <w:alias w:val="Bundesfachressort"/>
          <w:tag w:val="Bundesfachressort"/>
          <w:id w:val="2067133675"/>
          <w:placeholder>
            <w:docPart w:val="95B4A294CD264E41B0E3AE6D89B22E5E"/>
          </w:placeholder>
          <w:showingPlcHdr/>
          <w:dropDownList>
            <w:listItem w:value="Wählen Sie ein Element aus."/>
            <w:listItem w:displayText="Auswärtiges Amt (AA)" w:value="Auswärtiges Amt (AA)"/>
            <w:listItem w:displayText="Beauftragte der Bundesregierung für Kultur und Medien (BKM)" w:value="Beauftragte der Bundesregierung für Kultur und Medien (BKM)"/>
            <w:listItem w:displayText="Bundesministerium für Arbeit und Soziales (BMAS)" w:value="Bundesministerium für Arbeit und Soziales (BMAS)"/>
            <w:listItem w:displayText="Bundesministerium für Gesundheit (BMG)" w:value="Bundesministerium für Gesundheit (BMG)"/>
            <w:listItem w:displayText="Bundesministerium für Ernährung und Landwirtschaft (BMEL)" w:value="Bundesministerium für Ernährung und Landwirtschaft (BMEL)"/>
            <w:listItem w:displayText="Bundesministerium für Wohnen, Stadtentwicklung und Bauwesen (BMWSB)" w:value="Bundesministerium für Wohnen, Stadtentwicklung und Bauwesen (BMWSB)"/>
            <w:listItem w:displayText="Bundesministerium für Wirtschaft und Klimaschutz (BMWK)" w:value="Bundesministerium für Wirtschaft und Klimaschutz (BMWK)"/>
            <w:listItem w:displayText="Bundesministerium für Bildung und Forschung (BMBF)" w:value="Bundesministerium für Bildung und Forschung (BMBF)"/>
          </w:dropDownList>
        </w:sdtPr>
        <w:sdtEndPr>
          <w:rPr>
            <w:rStyle w:val="TextkrperZchn"/>
            <w:rFonts w:eastAsia="Arial" w:cs="Arial"/>
          </w:rPr>
        </w:sdtEndPr>
        <w:sdtContent>
          <w:r w:rsidR="00D65BC1" w:rsidRPr="00C8271E">
            <w:rPr>
              <w:rStyle w:val="Platzhaltertext"/>
            </w:rPr>
            <w:t>Wählen Sie ein Element aus.</w:t>
          </w:r>
        </w:sdtContent>
      </w:sdt>
    </w:p>
    <w:p w14:paraId="753AD8D7" w14:textId="77777777" w:rsidR="002A4200" w:rsidRPr="007F71D6" w:rsidRDefault="002A4200" w:rsidP="00964655">
      <w:pPr>
        <w:pStyle w:val="Listenabsatz"/>
        <w:numPr>
          <w:ilvl w:val="0"/>
          <w:numId w:val="32"/>
        </w:numPr>
        <w:rPr>
          <w:rFonts w:cs="Arial"/>
          <w:i/>
        </w:rPr>
      </w:pPr>
      <w:r w:rsidRPr="00964655">
        <w:rPr>
          <w:rFonts w:cs="Arial"/>
        </w:rPr>
        <w:t>Bezeichnung</w:t>
      </w:r>
      <w:r w:rsidRPr="00964655">
        <w:rPr>
          <w:rFonts w:cs="Arial"/>
          <w:spacing w:val="-5"/>
        </w:rPr>
        <w:t xml:space="preserve"> </w:t>
      </w:r>
      <w:r w:rsidRPr="00964655">
        <w:rPr>
          <w:rFonts w:cs="Arial"/>
        </w:rPr>
        <w:t>der</w:t>
      </w:r>
      <w:r w:rsidRPr="00964655">
        <w:rPr>
          <w:rFonts w:cs="Arial"/>
          <w:spacing w:val="-4"/>
        </w:rPr>
        <w:t xml:space="preserve"> </w:t>
      </w:r>
      <w:r w:rsidRPr="00964655">
        <w:rPr>
          <w:rFonts w:cs="Arial"/>
        </w:rPr>
        <w:t>Maßnahme</w:t>
      </w:r>
      <w:r w:rsidR="0081649E" w:rsidRPr="00964655">
        <w:rPr>
          <w:rFonts w:cs="Arial"/>
        </w:rPr>
        <w:t xml:space="preserve">: </w:t>
      </w:r>
      <w:r w:rsidR="0081649E" w:rsidRPr="00C01532">
        <w:rPr>
          <w:rStyle w:val="StandardHinweistextAntragstellerZchn"/>
        </w:rPr>
        <w:t xml:space="preserve">Bitte </w:t>
      </w:r>
      <w:r w:rsidR="00F01879">
        <w:rPr>
          <w:rStyle w:val="StandardHinweistextAntragstellerZchn"/>
        </w:rPr>
        <w:t>fügen</w:t>
      </w:r>
      <w:r w:rsidR="0081649E" w:rsidRPr="00C01532">
        <w:rPr>
          <w:rStyle w:val="StandardHinweistextAntragstellerZchn"/>
        </w:rPr>
        <w:t xml:space="preserve"> Sie hier den vollständigen Titel des Vorhabens</w:t>
      </w:r>
      <w:r w:rsidR="00F01879">
        <w:rPr>
          <w:rStyle w:val="StandardHinweistextAntragstellerZchn"/>
        </w:rPr>
        <w:t xml:space="preserve"> ein.</w:t>
      </w:r>
    </w:p>
    <w:p w14:paraId="6D9DAA9C" w14:textId="77777777" w:rsidR="00C57ECB" w:rsidRPr="00C01532" w:rsidRDefault="002A4200" w:rsidP="00964655">
      <w:pPr>
        <w:pStyle w:val="Listenabsatz"/>
        <w:numPr>
          <w:ilvl w:val="0"/>
          <w:numId w:val="32"/>
        </w:numPr>
        <w:rPr>
          <w:rFonts w:cs="Arial"/>
        </w:rPr>
      </w:pPr>
      <w:r w:rsidRPr="00C01532">
        <w:rPr>
          <w:rFonts w:cs="Arial"/>
        </w:rPr>
        <w:t>Antragskategorie</w:t>
      </w:r>
      <w:r w:rsidR="00C01532" w:rsidRPr="00C01532">
        <w:rPr>
          <w:rFonts w:cs="Arial"/>
        </w:rPr>
        <w:t>: B1</w:t>
      </w:r>
      <w:r w:rsidR="00F01879">
        <w:rPr>
          <w:rFonts w:cs="Arial"/>
        </w:rPr>
        <w:t xml:space="preserve"> – </w:t>
      </w:r>
      <w:r w:rsidR="00C01532" w:rsidRPr="00C01532">
        <w:rPr>
          <w:rFonts w:cs="Arial"/>
        </w:rPr>
        <w:t>K</w:t>
      </w:r>
      <w:r w:rsidRPr="00C01532">
        <w:rPr>
          <w:rFonts w:cs="Arial"/>
        </w:rPr>
        <w:t>leine strategische Sondertatbestände</w:t>
      </w:r>
    </w:p>
    <w:p w14:paraId="54A72246" w14:textId="695F2FFA" w:rsidR="002A4200" w:rsidRPr="00964655" w:rsidRDefault="0081649E" w:rsidP="00964655">
      <w:pPr>
        <w:pStyle w:val="Listenabsatz"/>
        <w:numPr>
          <w:ilvl w:val="0"/>
          <w:numId w:val="32"/>
        </w:numPr>
        <w:rPr>
          <w:rFonts w:cs="Arial"/>
        </w:rPr>
      </w:pPr>
      <w:bookmarkStart w:id="5" w:name="_Toc164862449"/>
      <w:r w:rsidRPr="00964655">
        <w:rPr>
          <w:rFonts w:cs="Arial"/>
        </w:rPr>
        <w:t>J</w:t>
      </w:r>
      <w:r w:rsidR="002A4200" w:rsidRPr="00964655">
        <w:rPr>
          <w:rFonts w:cs="Arial"/>
        </w:rPr>
        <w:t>ährlicher Gesamtmittelbedarf der Maßnahme im Endausbau</w:t>
      </w:r>
      <w:r w:rsidR="00AD0BED">
        <w:rPr>
          <w:rFonts w:cs="Arial"/>
        </w:rPr>
        <w:t xml:space="preserve">: </w:t>
      </w:r>
      <w:r w:rsidR="00AD0BED" w:rsidRPr="00F01879">
        <w:rPr>
          <w:rFonts w:cs="Arial"/>
          <w:color w:val="4472C4" w:themeColor="accent1"/>
        </w:rPr>
        <w:t>X.XXX</w:t>
      </w:r>
      <w:r w:rsidR="00F01879">
        <w:rPr>
          <w:rFonts w:cs="Arial"/>
          <w:color w:val="4472C4" w:themeColor="accent1"/>
        </w:rPr>
        <w:t xml:space="preserve"> </w:t>
      </w:r>
      <w:r w:rsidR="002A4200" w:rsidRPr="00964655">
        <w:rPr>
          <w:rFonts w:cs="Arial"/>
        </w:rPr>
        <w:t>T€); darunter Eigenanteil</w:t>
      </w:r>
      <w:r w:rsidR="00AD0BED">
        <w:rPr>
          <w:rFonts w:cs="Arial"/>
        </w:rPr>
        <w:t xml:space="preserve">: </w:t>
      </w:r>
      <w:r w:rsidR="00AD0BED" w:rsidRPr="00F01879">
        <w:rPr>
          <w:rFonts w:cs="Arial"/>
          <w:color w:val="4472C4" w:themeColor="accent1"/>
        </w:rPr>
        <w:t xml:space="preserve">X.XXX </w:t>
      </w:r>
      <w:r w:rsidR="00AD0BED">
        <w:rPr>
          <w:rFonts w:cs="Arial"/>
        </w:rPr>
        <w:t>T€</w:t>
      </w:r>
      <w:r w:rsidR="002A4200" w:rsidRPr="00964655">
        <w:rPr>
          <w:rFonts w:cs="Arial"/>
        </w:rPr>
        <w:t xml:space="preserve"> </w:t>
      </w:r>
      <w:r w:rsidR="00B162E1">
        <w:rPr>
          <w:rStyle w:val="StandardHinweistextAntragstellerZchn"/>
        </w:rPr>
        <w:t>(</w:t>
      </w:r>
      <w:r w:rsidR="002A4200" w:rsidRPr="00AD0BED">
        <w:rPr>
          <w:rStyle w:val="StandardHinweistextAntragstellerZchn"/>
        </w:rPr>
        <w:t>mindestens 3 % der Zuwendung zum Kernhaushalt im Antragsjahr, auf Tausend Euro gerundet</w:t>
      </w:r>
      <w:r w:rsidR="00D30FC4">
        <w:rPr>
          <w:rStyle w:val="StandardHinweistextAntragstellerZchn"/>
        </w:rPr>
        <w:t>, vgl. V</w:t>
      </w:r>
      <w:r w:rsidR="002B3598">
        <w:rPr>
          <w:rStyle w:val="StandardHinweistextAntragstellerZchn"/>
        </w:rPr>
        <w:t>e</w:t>
      </w:r>
      <w:r w:rsidR="00D30FC4">
        <w:rPr>
          <w:rStyle w:val="StandardHinweistextAntragstellerZchn"/>
        </w:rPr>
        <w:t>ranschlagungsplan</w:t>
      </w:r>
      <w:r w:rsidR="00B162E1">
        <w:rPr>
          <w:rStyle w:val="StandardHinweistextAntragstellerZchn"/>
        </w:rPr>
        <w:t>)</w:t>
      </w:r>
      <w:bookmarkEnd w:id="5"/>
    </w:p>
    <w:p w14:paraId="2ADABE28" w14:textId="77777777" w:rsidR="002A4200" w:rsidRPr="00964655" w:rsidRDefault="002A4200" w:rsidP="00964655">
      <w:pPr>
        <w:pStyle w:val="Listenabsatz"/>
        <w:numPr>
          <w:ilvl w:val="0"/>
          <w:numId w:val="32"/>
        </w:numPr>
        <w:rPr>
          <w:rFonts w:cs="Arial"/>
        </w:rPr>
      </w:pPr>
      <w:r w:rsidRPr="00964655">
        <w:rPr>
          <w:rFonts w:cs="Arial"/>
        </w:rPr>
        <w:t>Bestätigung der Zustimmung des Aufsichtsgremiums zur Anmeldung</w:t>
      </w:r>
      <w:r w:rsidR="0081649E" w:rsidRPr="00964655">
        <w:rPr>
          <w:rFonts w:cs="Arial"/>
        </w:rPr>
        <w:t xml:space="preserve">: Das Aufsichtsgremium hat der Antragstellung mit Beschluss vom </w:t>
      </w:r>
      <w:r w:rsidR="0081649E" w:rsidRPr="00F01879">
        <w:rPr>
          <w:rFonts w:cs="Arial"/>
          <w:i/>
          <w:color w:val="4472C4" w:themeColor="accent1"/>
        </w:rPr>
        <w:t>XX. Monat Jahr</w:t>
      </w:r>
      <w:r w:rsidR="0081649E" w:rsidRPr="00F01879">
        <w:rPr>
          <w:rFonts w:cs="Arial"/>
          <w:color w:val="4472C4" w:themeColor="accent1"/>
        </w:rPr>
        <w:t xml:space="preserve"> </w:t>
      </w:r>
      <w:r w:rsidR="0081649E" w:rsidRPr="00964655">
        <w:rPr>
          <w:rFonts w:cs="Arial"/>
        </w:rPr>
        <w:t>zugestimmt.</w:t>
      </w:r>
    </w:p>
    <w:p w14:paraId="24BDDF7F" w14:textId="77777777" w:rsidR="002A4200" w:rsidRPr="00964655" w:rsidRDefault="002D4DD5" w:rsidP="00964655">
      <w:pPr>
        <w:pStyle w:val="Listenabsatz"/>
        <w:numPr>
          <w:ilvl w:val="0"/>
          <w:numId w:val="32"/>
        </w:numPr>
        <w:rPr>
          <w:rFonts w:cs="Arial"/>
        </w:rPr>
      </w:pPr>
      <w:r w:rsidRPr="00964655">
        <w:rPr>
          <w:rFonts w:cs="Arial"/>
        </w:rPr>
        <w:t>Abschluss de</w:t>
      </w:r>
      <w:r w:rsidR="00C01532">
        <w:rPr>
          <w:rFonts w:cs="Arial"/>
        </w:rPr>
        <w:t>r</w:t>
      </w:r>
      <w:r w:rsidRPr="00964655">
        <w:rPr>
          <w:rFonts w:cs="Arial"/>
        </w:rPr>
        <w:t xml:space="preserve"> letzten Evaluierung</w:t>
      </w:r>
      <w:r w:rsidR="000330CD">
        <w:rPr>
          <w:rFonts w:cs="Arial"/>
        </w:rPr>
        <w:t xml:space="preserve">: </w:t>
      </w:r>
      <w:r w:rsidRPr="00F01879">
        <w:rPr>
          <w:rStyle w:val="StandardHinweistextAntragstellerZchn"/>
        </w:rPr>
        <w:t>Jahr</w:t>
      </w:r>
      <w:r w:rsidR="004416EF" w:rsidRPr="00C829A8">
        <w:rPr>
          <w:rStyle w:val="Funotenzeichen"/>
          <w:rFonts w:cs="Arial"/>
          <w:color w:val="4472C4" w:themeColor="accent1"/>
        </w:rPr>
        <w:footnoteReference w:id="1"/>
      </w:r>
    </w:p>
    <w:p w14:paraId="2333D23F" w14:textId="77777777" w:rsidR="002D4DD5" w:rsidRDefault="002D4DD5" w:rsidP="001C2391">
      <w:pPr>
        <w:pStyle w:val="Listenabsatz"/>
        <w:rPr>
          <w:rFonts w:eastAsiaTheme="majorEastAsia" w:cs="Arial"/>
        </w:rPr>
      </w:pPr>
      <w:r w:rsidRPr="00964655">
        <w:rPr>
          <w:rFonts w:eastAsiaTheme="majorEastAsia" w:cs="Arial"/>
        </w:rPr>
        <w:t xml:space="preserve">Beginn der nächsten Evaluierung: </w:t>
      </w:r>
      <w:r w:rsidRPr="00F01879">
        <w:rPr>
          <w:rStyle w:val="StandardHinweistextAntragstellerZchn"/>
        </w:rPr>
        <w:t>Jahr</w:t>
      </w:r>
      <w:r w:rsidR="003C3480" w:rsidRPr="00C829A8">
        <w:rPr>
          <w:rStyle w:val="Funotenzeichen"/>
          <w:rFonts w:eastAsiaTheme="majorEastAsia" w:cs="Arial"/>
          <w:color w:val="4472C4" w:themeColor="accent1"/>
        </w:rPr>
        <w:footnoteReference w:id="2"/>
      </w:r>
    </w:p>
    <w:p w14:paraId="16157CD4" w14:textId="38A71426" w:rsidR="00C01532" w:rsidRDefault="00C01532" w:rsidP="00C01532">
      <w:pPr>
        <w:pStyle w:val="berschrift1"/>
      </w:pPr>
      <w:bookmarkStart w:id="6" w:name="_Toc165021456"/>
      <w:bookmarkStart w:id="7" w:name="_Toc165303243"/>
      <w:r w:rsidRPr="00964655">
        <w:lastRenderedPageBreak/>
        <w:t>Zusammenfassende Beschreibung de</w:t>
      </w:r>
      <w:r w:rsidR="00BA2171">
        <w:t>s Vorhabens</w:t>
      </w:r>
      <w:bookmarkEnd w:id="6"/>
      <w:bookmarkEnd w:id="7"/>
    </w:p>
    <w:p w14:paraId="51627E7F" w14:textId="35CFE369" w:rsidR="000330CD" w:rsidRPr="00B47FEA" w:rsidRDefault="000330CD" w:rsidP="000330CD">
      <w:pPr>
        <w:pStyle w:val="StandardHinweistextAntragsteller"/>
        <w:rPr>
          <w:u w:val="single"/>
        </w:rPr>
      </w:pPr>
      <w:r w:rsidRPr="00B47FEA">
        <w:rPr>
          <w:u w:val="single"/>
        </w:rPr>
        <w:t xml:space="preserve">Vorschlag zum Umfang: </w:t>
      </w:r>
      <w:r w:rsidR="00AE292A">
        <w:rPr>
          <w:u w:val="single"/>
        </w:rPr>
        <w:t xml:space="preserve"> bis zu</w:t>
      </w:r>
      <w:r w:rsidRPr="00B47FEA">
        <w:rPr>
          <w:u w:val="single"/>
        </w:rPr>
        <w:t xml:space="preserve"> 2 Seiten</w:t>
      </w:r>
    </w:p>
    <w:p w14:paraId="4A9BB1CB" w14:textId="37F6D8DF" w:rsidR="003C3480" w:rsidRDefault="0076750B" w:rsidP="003C3480">
      <w:pPr>
        <w:pStyle w:val="StandardHinweistextAntragsteller"/>
      </w:pPr>
      <w:r>
        <w:t>Bitte beschreiben Sie das Vorhaben</w:t>
      </w:r>
      <w:r w:rsidR="007F0E9A">
        <w:t xml:space="preserve"> (I.5)</w:t>
      </w:r>
      <w:r w:rsidR="00FE3B91">
        <w:t xml:space="preserve">. </w:t>
      </w:r>
      <w:r w:rsidR="003C3480">
        <w:t xml:space="preserve">Bitte gehen Sie </w:t>
      </w:r>
      <w:r w:rsidR="008E0FD4">
        <w:t xml:space="preserve">in der Beschreibung des Vorhabens </w:t>
      </w:r>
      <w:r w:rsidR="003C3480">
        <w:t>auch</w:t>
      </w:r>
      <w:r w:rsidR="000330CD">
        <w:t xml:space="preserve"> auf</w:t>
      </w:r>
      <w:r w:rsidR="003C3480">
        <w:t xml:space="preserve"> die folgenden Aspekte</w:t>
      </w:r>
      <w:r w:rsidR="00F14203">
        <w:t xml:space="preserve"> aus dem GWK-Antragsmuster</w:t>
      </w:r>
      <w:r w:rsidR="003C3480">
        <w:t xml:space="preserve"> </w:t>
      </w:r>
      <w:r w:rsidR="00D30FC4">
        <w:t xml:space="preserve">(Teile von II.1h) </w:t>
      </w:r>
      <w:r w:rsidR="003C3480">
        <w:t xml:space="preserve">ein: </w:t>
      </w:r>
    </w:p>
    <w:p w14:paraId="5200828D" w14:textId="77777777" w:rsidR="00FE3B91" w:rsidRPr="00F14203" w:rsidRDefault="003C3480" w:rsidP="00F14203">
      <w:pPr>
        <w:pStyle w:val="StandardHinweistextAntragsteller"/>
        <w:numPr>
          <w:ilvl w:val="0"/>
          <w:numId w:val="49"/>
        </w:numPr>
      </w:pPr>
      <w:r w:rsidRPr="00F14203">
        <w:t>Einordnung in die inhaltlich-strategische Ausrichtung der Einrichtung</w:t>
      </w:r>
      <w:r w:rsidR="00A902D5" w:rsidRPr="00F14203">
        <w:t xml:space="preserve"> (einschließlich vorgesehene Erbringung des Eigenanteils)</w:t>
      </w:r>
      <w:r w:rsidRPr="00F14203">
        <w:t xml:space="preserve">, das Forschungsprogramm </w:t>
      </w:r>
      <w:r w:rsidR="00F01879" w:rsidRPr="00F14203">
        <w:t>(…)</w:t>
      </w:r>
      <w:r w:rsidRPr="00F14203">
        <w:t xml:space="preserve"> der Einrichtung</w:t>
      </w:r>
      <w:r w:rsidR="00A902D5" w:rsidRPr="00F14203">
        <w:t xml:space="preserve">; </w:t>
      </w:r>
      <w:r w:rsidR="00E65E67" w:rsidRPr="00F14203">
        <w:t>(…)</w:t>
      </w:r>
    </w:p>
    <w:p w14:paraId="789D31D6" w14:textId="0CF16912" w:rsidR="003C3480" w:rsidRDefault="003C3480" w:rsidP="00F14203">
      <w:pPr>
        <w:pStyle w:val="StandardHinweistextAntragsteller"/>
        <w:numPr>
          <w:ilvl w:val="0"/>
          <w:numId w:val="49"/>
        </w:numPr>
      </w:pPr>
      <w:r w:rsidRPr="00F14203">
        <w:t>Übereinstimmung mit Empfehlungen des</w:t>
      </w:r>
      <w:r w:rsidR="00A902D5" w:rsidRPr="00F14203">
        <w:t xml:space="preserve"> </w:t>
      </w:r>
      <w:r w:rsidRPr="00F14203">
        <w:t>Senats der Leibniz-Gemeinschaft im Rahmen der letzten Evaluierung</w:t>
      </w:r>
      <w:r w:rsidR="00FE3B91" w:rsidRPr="00F14203">
        <w:rPr>
          <w:rStyle w:val="Funotenzeichen"/>
          <w:i w:val="0"/>
        </w:rPr>
        <w:footnoteReference w:id="3"/>
      </w:r>
      <w:r w:rsidR="00FE3B91" w:rsidRPr="00F14203">
        <w:t xml:space="preserve"> bzw. Übereinstimmung mit der </w:t>
      </w:r>
      <w:r w:rsidRPr="00F14203">
        <w:t>im besonders begründeten</w:t>
      </w:r>
      <w:r w:rsidR="00A902D5" w:rsidRPr="00F14203">
        <w:t xml:space="preserve"> </w:t>
      </w:r>
      <w:r w:rsidRPr="00F14203">
        <w:t xml:space="preserve">Einzelfall hilfsweise </w:t>
      </w:r>
      <w:r w:rsidR="00FE3B91" w:rsidRPr="00F14203">
        <w:t xml:space="preserve">beigebrachten </w:t>
      </w:r>
      <w:r w:rsidRPr="00F14203">
        <w:t>Stellungnahme des Wissenschaftlichen Beirats.</w:t>
      </w:r>
      <w:r w:rsidR="00E65E67" w:rsidRPr="00F14203">
        <w:t xml:space="preserve"> (…)</w:t>
      </w:r>
      <w:r w:rsidR="008E0FD4" w:rsidRPr="00F14203">
        <w:t xml:space="preserve"> </w:t>
      </w:r>
    </w:p>
    <w:p w14:paraId="418DDE0C" w14:textId="3B4775DA" w:rsidR="00B47FEA" w:rsidRPr="00F14203" w:rsidRDefault="00B47FEA" w:rsidP="00B47FEA">
      <w:pPr>
        <w:pStyle w:val="StandardHinweistextAntragsteller"/>
      </w:pPr>
      <w:r>
        <w:t>Bitte beziehen Sie sich in der Beschreibung des Vorhabens auch auf einschlägige Vorarbeiten an der Einrichtung</w:t>
      </w:r>
      <w:r w:rsidR="001D6A73">
        <w:t xml:space="preserve"> sowie die Bewertung durch die Evaluierung bzw. den Wissenschaftlichen Beirat</w:t>
      </w:r>
      <w:r>
        <w:t xml:space="preserve">. </w:t>
      </w:r>
    </w:p>
    <w:p w14:paraId="7A8C3D36" w14:textId="33926D9C" w:rsidR="00A902D5" w:rsidRDefault="00FE3B91" w:rsidP="00FE3B91">
      <w:pPr>
        <w:pStyle w:val="StandardHinweistextAntragsteller"/>
      </w:pPr>
      <w:r>
        <w:t>Sofern ein Vorhaben in Umfang und</w:t>
      </w:r>
      <w:r w:rsidR="009749E2">
        <w:t> </w:t>
      </w:r>
      <w:r>
        <w:t>/</w:t>
      </w:r>
      <w:r w:rsidR="009749E2">
        <w:t xml:space="preserve"> </w:t>
      </w:r>
      <w:r>
        <w:t>oder Konzeption von einem Vorhaben</w:t>
      </w:r>
      <w:r w:rsidR="00D30FC4" w:rsidRPr="00D30FC4">
        <w:t xml:space="preserve"> </w:t>
      </w:r>
      <w:r w:rsidR="00D30FC4">
        <w:t>abweicht</w:t>
      </w:r>
      <w:r>
        <w:t xml:space="preserve">, </w:t>
      </w:r>
      <w:r w:rsidR="00A902D5">
        <w:t>das im Rahmen der Evaluierung bzw. dem Wissenschaftlichen Beirat vorlag</w:t>
      </w:r>
      <w:r>
        <w:t xml:space="preserve">: Bitte erläutern Sie Abweichungen. </w:t>
      </w:r>
    </w:p>
    <w:p w14:paraId="71152C10" w14:textId="77777777" w:rsidR="00FE3B91" w:rsidRDefault="00FE3B91" w:rsidP="00FE3B91">
      <w:pPr>
        <w:pStyle w:val="StandardHinweistextAntragsteller"/>
      </w:pPr>
      <w:r>
        <w:t xml:space="preserve">Sofern </w:t>
      </w:r>
      <w:r w:rsidR="00B162E1">
        <w:t>über ein</w:t>
      </w:r>
      <w:r>
        <w:t xml:space="preserve"> Vorhaben bereits in einer früheren Verfahrensrunde </w:t>
      </w:r>
      <w:r w:rsidR="00B162E1">
        <w:t>beraten wurde</w:t>
      </w:r>
      <w:r>
        <w:t xml:space="preserve">: Bitte erläutern Sie, ob und wenn ja inwiefern und warum das Vorhaben in Umfang und / oder Konzeption von einem früheren Antrag abweicht. Bitte erläutern Sie dabei auch, inwiefern </w:t>
      </w:r>
      <w:r w:rsidR="000330CD">
        <w:t>die Beratung</w:t>
      </w:r>
      <w:r w:rsidR="00B162E1">
        <w:t xml:space="preserve">sergebnisse </w:t>
      </w:r>
      <w:r>
        <w:t>des SAS aufgegriffen wurden.</w:t>
      </w:r>
    </w:p>
    <w:p w14:paraId="54484DEF" w14:textId="77777777" w:rsidR="00964655" w:rsidRPr="00964655" w:rsidRDefault="001352D2" w:rsidP="001352D2">
      <w:pPr>
        <w:pStyle w:val="berschrift1"/>
      </w:pPr>
      <w:bookmarkStart w:id="8" w:name="_Toc165021457"/>
      <w:bookmarkStart w:id="9" w:name="_Toc165303244"/>
      <w:r>
        <w:t>B</w:t>
      </w:r>
      <w:r w:rsidR="002A4200" w:rsidRPr="00964655">
        <w:t>egründung</w:t>
      </w:r>
      <w:bookmarkEnd w:id="8"/>
      <w:bookmarkEnd w:id="9"/>
      <w:r w:rsidR="00C57ECB" w:rsidRPr="00964655">
        <w:t xml:space="preserve"> </w:t>
      </w:r>
    </w:p>
    <w:p w14:paraId="74E2A7DB" w14:textId="1028C7A3" w:rsidR="00C01532" w:rsidRDefault="002A4200" w:rsidP="009C0530">
      <w:pPr>
        <w:pStyle w:val="berschrift2"/>
      </w:pPr>
      <w:bookmarkStart w:id="10" w:name="_Toc165021458"/>
      <w:bookmarkStart w:id="11" w:name="_Toc165303245"/>
      <w:r w:rsidRPr="00964655">
        <w:t>Übergeordnete Begründung</w:t>
      </w:r>
      <w:bookmarkEnd w:id="10"/>
      <w:bookmarkEnd w:id="11"/>
      <w:r w:rsidR="00AD0BED">
        <w:t xml:space="preserve"> </w:t>
      </w:r>
    </w:p>
    <w:p w14:paraId="077F73F0" w14:textId="3F8F68BF" w:rsidR="00D30FC4" w:rsidRPr="00D30FC4" w:rsidRDefault="00D30FC4" w:rsidP="00D30FC4">
      <w:pPr>
        <w:pStyle w:val="StandardHinweistextAntragsteller"/>
      </w:pPr>
      <w:r w:rsidRPr="00EB4D0C">
        <w:t>[Förderfähigkeit gem</w:t>
      </w:r>
      <w:r>
        <w:t>äß</w:t>
      </w:r>
      <w:r w:rsidRPr="00EB4D0C">
        <w:t xml:space="preserve"> AV-WGL]</w:t>
      </w:r>
    </w:p>
    <w:p w14:paraId="364E7B30" w14:textId="4B5A92FC" w:rsidR="008E0FD4" w:rsidRPr="002F38ED" w:rsidRDefault="008E0FD4" w:rsidP="008E0FD4">
      <w:pPr>
        <w:pStyle w:val="StandardHinweistextAntragsteller"/>
        <w:rPr>
          <w:u w:val="single"/>
        </w:rPr>
      </w:pPr>
      <w:bookmarkStart w:id="12" w:name="_Hlk164864508"/>
      <w:r w:rsidRPr="002F38ED">
        <w:rPr>
          <w:u w:val="single"/>
        </w:rPr>
        <w:t xml:space="preserve">Vorschlag zum Umfang: </w:t>
      </w:r>
      <w:r w:rsidR="008A3D1E">
        <w:rPr>
          <w:u w:val="single"/>
        </w:rPr>
        <w:t>bis zu</w:t>
      </w:r>
      <w:r w:rsidRPr="002F38ED">
        <w:rPr>
          <w:u w:val="single"/>
        </w:rPr>
        <w:t xml:space="preserve"> 1,5 Seiten</w:t>
      </w:r>
    </w:p>
    <w:p w14:paraId="7BD8B960" w14:textId="77777777" w:rsidR="002D4DD5" w:rsidRPr="00964655" w:rsidRDefault="002D4DD5" w:rsidP="00964655">
      <w:bookmarkStart w:id="13" w:name="_Hlk166590616"/>
      <w:r w:rsidRPr="00964655">
        <w:t>Forschungspolitischer Bedarf</w:t>
      </w:r>
      <w:bookmarkEnd w:id="12"/>
      <w:r w:rsidRPr="00964655">
        <w:t xml:space="preserve"> mit Blick auf die bestehende Forschungslandschaft </w:t>
      </w:r>
      <w:bookmarkStart w:id="14" w:name="_Hlk166591228"/>
      <w:r w:rsidR="008E0FD4" w:rsidRPr="00964655">
        <w:t xml:space="preserve">(II.1a) </w:t>
      </w:r>
      <w:bookmarkEnd w:id="14"/>
    </w:p>
    <w:p w14:paraId="444C8904" w14:textId="1F91EFF4" w:rsidR="001B0BE5" w:rsidRPr="00964655" w:rsidRDefault="001B0BE5" w:rsidP="00C01532">
      <w:pPr>
        <w:pStyle w:val="StandardHinweistextAntragsteller"/>
      </w:pPr>
      <w:r w:rsidRPr="00964655">
        <w:t>Bitte erläutern Sie</w:t>
      </w:r>
      <w:r w:rsidR="00C2478C">
        <w:t xml:space="preserve"> </w:t>
      </w:r>
      <w:r w:rsidR="006B20AC">
        <w:t xml:space="preserve">hier </w:t>
      </w:r>
      <w:r w:rsidR="00C2478C">
        <w:t xml:space="preserve">die Relevanz des Vorhabens vor dem Hintergrund der </w:t>
      </w:r>
      <w:r w:rsidR="004D66A5">
        <w:t xml:space="preserve">gegenwärtigen </w:t>
      </w:r>
      <w:r w:rsidR="00C2478C">
        <w:t xml:space="preserve">Forschungslandschaft. </w:t>
      </w:r>
    </w:p>
    <w:bookmarkEnd w:id="13"/>
    <w:p w14:paraId="47314315" w14:textId="77777777" w:rsidR="002D4DD5" w:rsidRPr="00964655" w:rsidRDefault="002D4DD5" w:rsidP="00964655">
      <w:r w:rsidRPr="00964655">
        <w:t xml:space="preserve">Überregionale wissenschaftspolitische Bedeutung des Forschungsgebiets </w:t>
      </w:r>
      <w:r w:rsidR="008E0FD4" w:rsidRPr="00964655">
        <w:t xml:space="preserve">(II.1b) </w:t>
      </w:r>
      <w:r w:rsidR="008E0FD4" w:rsidRPr="00964655">
        <w:tab/>
      </w:r>
    </w:p>
    <w:p w14:paraId="47E7544B" w14:textId="56032C3F" w:rsidR="001B0BE5" w:rsidRPr="00964655" w:rsidRDefault="001B0BE5" w:rsidP="00C01532">
      <w:pPr>
        <w:pStyle w:val="StandardHinweistextAntragsteller"/>
      </w:pPr>
      <w:r w:rsidRPr="00964655">
        <w:t>Bitte erläutern Sie</w:t>
      </w:r>
      <w:r w:rsidR="006B20AC">
        <w:t xml:space="preserve"> hier</w:t>
      </w:r>
      <w:r w:rsidR="00C2478C">
        <w:t xml:space="preserve">, ob und inwiefern </w:t>
      </w:r>
      <w:r w:rsidR="00405435">
        <w:t>das</w:t>
      </w:r>
      <w:r w:rsidR="00C2478C">
        <w:t xml:space="preserve"> Forschungsgebiet des Vorhabens von überregionaler </w:t>
      </w:r>
      <w:r w:rsidR="00405435">
        <w:t xml:space="preserve">wissenschaftspolitischer </w:t>
      </w:r>
      <w:r w:rsidR="00C2478C">
        <w:t>(=</w:t>
      </w:r>
      <w:r w:rsidR="00C61771">
        <w:t xml:space="preserve"> </w:t>
      </w:r>
      <w:r w:rsidR="00C2478C">
        <w:t>nicht allein von regionaler) Bedeutung ist.</w:t>
      </w:r>
    </w:p>
    <w:p w14:paraId="1099AF05" w14:textId="77777777" w:rsidR="002D4DD5" w:rsidRPr="00964655" w:rsidRDefault="003C3480" w:rsidP="00964655">
      <w:r>
        <w:t xml:space="preserve">Notwendigkeit einer </w:t>
      </w:r>
      <w:r w:rsidR="002D4DD5" w:rsidRPr="00964655">
        <w:t>I</w:t>
      </w:r>
      <w:r w:rsidR="00964655">
        <w:t>n</w:t>
      </w:r>
      <w:r w:rsidR="002D4DD5" w:rsidRPr="00964655">
        <w:t>stitutionalisierung des Themas außerhalb der Hochschulen</w:t>
      </w:r>
      <w:r w:rsidR="008E0FD4">
        <w:t xml:space="preserve"> </w:t>
      </w:r>
      <w:r w:rsidR="008E0FD4" w:rsidRPr="00964655">
        <w:t>(II.1c)</w:t>
      </w:r>
    </w:p>
    <w:p w14:paraId="72DC0A43" w14:textId="6F48AD69" w:rsidR="001B0BE5" w:rsidRPr="00964655" w:rsidRDefault="001B0BE5" w:rsidP="00C919A4">
      <w:pPr>
        <w:pStyle w:val="StandardHinweistextAntragsteller"/>
        <w:tabs>
          <w:tab w:val="left" w:pos="3686"/>
        </w:tabs>
      </w:pPr>
      <w:r w:rsidRPr="00964655">
        <w:t>Bitte erläutern Sie</w:t>
      </w:r>
      <w:r w:rsidR="00C2478C">
        <w:t xml:space="preserve">, weshalb das Vorhaben außerhalb einer Hochschule umgesetzt werden </w:t>
      </w:r>
      <w:r w:rsidR="00D30FC4">
        <w:t>muss</w:t>
      </w:r>
      <w:r w:rsidR="00C2478C">
        <w:t xml:space="preserve">. </w:t>
      </w:r>
    </w:p>
    <w:p w14:paraId="7E82960F" w14:textId="77777777" w:rsidR="00AD0BED" w:rsidRDefault="002A4200" w:rsidP="00AD0BED">
      <w:pPr>
        <w:pStyle w:val="berschrift2"/>
      </w:pPr>
      <w:bookmarkStart w:id="15" w:name="_Toc165021459"/>
      <w:bookmarkStart w:id="16" w:name="_Toc165303246"/>
      <w:r w:rsidRPr="00964655">
        <w:lastRenderedPageBreak/>
        <w:t>Spezifische Begründung</w:t>
      </w:r>
      <w:bookmarkEnd w:id="15"/>
      <w:bookmarkEnd w:id="16"/>
    </w:p>
    <w:p w14:paraId="05792464" w14:textId="1375BE30" w:rsidR="006B20AC" w:rsidRDefault="006B20AC" w:rsidP="008E0FD4">
      <w:pPr>
        <w:pStyle w:val="StandardHinweistextAntragsteller"/>
        <w:rPr>
          <w:u w:val="single"/>
        </w:rPr>
      </w:pPr>
      <w:r w:rsidRPr="00EB4D0C">
        <w:rPr>
          <w:u w:val="single"/>
        </w:rPr>
        <w:t>[Förderfähigkeit als strategische Erweiterung]</w:t>
      </w:r>
    </w:p>
    <w:p w14:paraId="72C3C90A" w14:textId="741B3C00" w:rsidR="008E0FD4" w:rsidRPr="00B47FEA" w:rsidRDefault="008E0FD4" w:rsidP="008E0FD4">
      <w:pPr>
        <w:pStyle w:val="StandardHinweistextAntragsteller"/>
        <w:rPr>
          <w:u w:val="single"/>
        </w:rPr>
      </w:pPr>
      <w:r w:rsidRPr="00B47FEA">
        <w:rPr>
          <w:u w:val="single"/>
        </w:rPr>
        <w:t xml:space="preserve">Vorschlag zum Umfang: </w:t>
      </w:r>
      <w:r w:rsidR="00AE292A">
        <w:rPr>
          <w:u w:val="single"/>
        </w:rPr>
        <w:t>bis zu</w:t>
      </w:r>
      <w:r w:rsidRPr="00B47FEA">
        <w:rPr>
          <w:u w:val="single"/>
        </w:rPr>
        <w:t xml:space="preserve"> 2,5 Seiten</w:t>
      </w:r>
    </w:p>
    <w:p w14:paraId="5C046DC1" w14:textId="72A7910C" w:rsidR="001B0BE5" w:rsidRPr="00964655" w:rsidRDefault="001B0BE5" w:rsidP="00964655">
      <w:r w:rsidRPr="00964655">
        <w:t xml:space="preserve">Ergänzung / Verstärkung </w:t>
      </w:r>
      <w:r w:rsidR="00F000CF">
        <w:t>bereits bestehender</w:t>
      </w:r>
      <w:r w:rsidR="00F000CF" w:rsidRPr="00964655">
        <w:t xml:space="preserve"> </w:t>
      </w:r>
      <w:r w:rsidRPr="00964655">
        <w:t xml:space="preserve">Kompetenzen in der Leibniz-Gemeinschaft </w:t>
      </w:r>
      <w:r w:rsidR="008E0FD4" w:rsidRPr="00964655">
        <w:t xml:space="preserve">(II.1d) </w:t>
      </w:r>
    </w:p>
    <w:p w14:paraId="30F37F53" w14:textId="0B3BE8BC" w:rsidR="001B0BE5" w:rsidRPr="00964655" w:rsidRDefault="001B0BE5" w:rsidP="00C01532">
      <w:pPr>
        <w:pStyle w:val="StandardHinweistextAntragsteller"/>
      </w:pPr>
      <w:bookmarkStart w:id="17" w:name="_Hlk166589866"/>
      <w:r w:rsidRPr="00964655">
        <w:t>Bitte erläutern Sie</w:t>
      </w:r>
      <w:r w:rsidR="006B20AC">
        <w:t xml:space="preserve"> hier</w:t>
      </w:r>
      <w:r w:rsidR="00F14203">
        <w:t>, wie bei einer Realisierung des Vorhabens Kompetenzen in der Leibniz-Gemeinschaft ergänzt und</w:t>
      </w:r>
      <w:r w:rsidR="009749E2">
        <w:t> </w:t>
      </w:r>
      <w:r w:rsidR="00F14203">
        <w:t>/</w:t>
      </w:r>
      <w:r w:rsidR="009749E2">
        <w:t xml:space="preserve"> </w:t>
      </w:r>
      <w:r w:rsidR="00F14203">
        <w:t xml:space="preserve">oder verstärkt werden könnten. </w:t>
      </w:r>
    </w:p>
    <w:bookmarkEnd w:id="17"/>
    <w:p w14:paraId="08685073" w14:textId="77777777" w:rsidR="001B0BE5" w:rsidRPr="00964655" w:rsidRDefault="001B0BE5" w:rsidP="00964655">
      <w:r w:rsidRPr="00964655">
        <w:t>Synergien mit anderen Leibniz-Einrichtungen</w:t>
      </w:r>
      <w:r w:rsidR="008E0FD4">
        <w:t xml:space="preserve"> </w:t>
      </w:r>
      <w:r w:rsidR="008E0FD4" w:rsidRPr="00964655">
        <w:t xml:space="preserve">(II.1e) </w:t>
      </w:r>
      <w:r w:rsidR="008E0FD4" w:rsidRPr="00964655">
        <w:tab/>
      </w:r>
    </w:p>
    <w:p w14:paraId="24E2EF38" w14:textId="344883F8" w:rsidR="001B0BE5" w:rsidRPr="00964655" w:rsidRDefault="001B0BE5" w:rsidP="00C01532">
      <w:pPr>
        <w:pStyle w:val="StandardHinweistextAntragsteller"/>
      </w:pPr>
      <w:bookmarkStart w:id="18" w:name="_Hlk166589871"/>
      <w:r w:rsidRPr="00964655">
        <w:t>Bitte erläutern Sie</w:t>
      </w:r>
      <w:r w:rsidR="006B20AC">
        <w:t xml:space="preserve"> hier</w:t>
      </w:r>
      <w:r w:rsidR="00F14203">
        <w:t xml:space="preserve">, welche Synergien und Kooperationen mit anderen Leibniz-Einrichtungen durch die Realisierung des Vorhabens entstehen könnten. </w:t>
      </w:r>
    </w:p>
    <w:bookmarkEnd w:id="18"/>
    <w:p w14:paraId="31000DF6" w14:textId="77777777" w:rsidR="001B0BE5" w:rsidRPr="00964655" w:rsidRDefault="001B0BE5" w:rsidP="00964655">
      <w:r w:rsidRPr="00964655">
        <w:t xml:space="preserve">Beitrag zur regionalen und überregionalen Vernetzung </w:t>
      </w:r>
      <w:r w:rsidR="008E0FD4" w:rsidRPr="00964655">
        <w:t xml:space="preserve">(II.1f) </w:t>
      </w:r>
      <w:r w:rsidR="008E0FD4" w:rsidRPr="00964655">
        <w:tab/>
      </w:r>
    </w:p>
    <w:p w14:paraId="6A246F4E" w14:textId="38DC7517" w:rsidR="001B0BE5" w:rsidRPr="00C7598C" w:rsidRDefault="001B0BE5" w:rsidP="00C7598C">
      <w:pPr>
        <w:pStyle w:val="StandardHinweistextAntragsteller"/>
      </w:pPr>
      <w:bookmarkStart w:id="19" w:name="_Hlk166590113"/>
      <w:r w:rsidRPr="00C7598C">
        <w:t>Bitte erläutern Sie</w:t>
      </w:r>
      <w:r w:rsidR="006B20AC">
        <w:t xml:space="preserve"> hier</w:t>
      </w:r>
      <w:r w:rsidR="00F14203" w:rsidRPr="00C7598C">
        <w:t xml:space="preserve">, welche Beiträge zur regionalen und / oder überregionalen </w:t>
      </w:r>
      <w:r w:rsidR="00A022E1">
        <w:t>/</w:t>
      </w:r>
      <w:r w:rsidR="008A3D1E">
        <w:t xml:space="preserve"> inter</w:t>
      </w:r>
      <w:r w:rsidR="003C5255">
        <w:softHyphen/>
      </w:r>
      <w:r w:rsidR="008A3D1E">
        <w:t xml:space="preserve">nationalen </w:t>
      </w:r>
      <w:r w:rsidR="00F14203" w:rsidRPr="00C7598C">
        <w:t xml:space="preserve">Vernetzung zu erwarten </w:t>
      </w:r>
      <w:r w:rsidR="001275D8" w:rsidRPr="00C7598C">
        <w:t xml:space="preserve">wären </w:t>
      </w:r>
      <w:r w:rsidR="00F14203" w:rsidRPr="00C7598C">
        <w:t>(</w:t>
      </w:r>
      <w:r w:rsidR="00A022E1">
        <w:t xml:space="preserve">darunter: </w:t>
      </w:r>
      <w:r w:rsidR="00F14203" w:rsidRPr="00C7598C">
        <w:t>Hochschulkooperationen</w:t>
      </w:r>
      <w:r w:rsidR="00257B86" w:rsidRPr="00C7598C">
        <w:t xml:space="preserve"> (auch: </w:t>
      </w:r>
      <w:r w:rsidR="001C27B4">
        <w:t>Planung</w:t>
      </w:r>
      <w:r w:rsidR="001C27B4" w:rsidRPr="00C7598C">
        <w:t xml:space="preserve"> </w:t>
      </w:r>
      <w:r w:rsidR="00257B86" w:rsidRPr="00C7598C">
        <w:t>gemeinsame</w:t>
      </w:r>
      <w:r w:rsidR="001C27B4">
        <w:t>r</w:t>
      </w:r>
      <w:r w:rsidR="00257B86" w:rsidRPr="00C7598C">
        <w:t xml:space="preserve"> Berufungen)</w:t>
      </w:r>
      <w:r w:rsidR="00F14203" w:rsidRPr="00C7598C">
        <w:t>, sonstige regionale oder überregionale Netzwerke</w:t>
      </w:r>
      <w:r w:rsidR="009749E2" w:rsidRPr="00C7598C">
        <w:t> </w:t>
      </w:r>
      <w:r w:rsidR="004D66A5" w:rsidRPr="00C7598C">
        <w:t>/</w:t>
      </w:r>
      <w:r w:rsidR="009749E2" w:rsidRPr="00C7598C">
        <w:t xml:space="preserve"> </w:t>
      </w:r>
      <w:r w:rsidR="004D66A5" w:rsidRPr="00C7598C">
        <w:t>Cluster</w:t>
      </w:r>
      <w:r w:rsidR="00F14203" w:rsidRPr="00C7598C">
        <w:t xml:space="preserve">). </w:t>
      </w:r>
    </w:p>
    <w:bookmarkEnd w:id="19"/>
    <w:p w14:paraId="12CEF47B" w14:textId="77777777" w:rsidR="001B0BE5" w:rsidRDefault="001B0BE5" w:rsidP="00964655">
      <w:r w:rsidRPr="00964655">
        <w:t>Beitrag zur Erreichung strategischer Ziele der Leibniz-Gemeinschaft</w:t>
      </w:r>
      <w:r w:rsidR="008E0FD4">
        <w:t xml:space="preserve"> </w:t>
      </w:r>
      <w:r w:rsidR="008E0FD4" w:rsidRPr="00964655">
        <w:t xml:space="preserve">(II.1g) </w:t>
      </w:r>
      <w:r w:rsidR="008E0FD4" w:rsidRPr="00964655">
        <w:tab/>
      </w:r>
    </w:p>
    <w:p w14:paraId="2885D0CD" w14:textId="36215C3E" w:rsidR="00964655" w:rsidRPr="00964655" w:rsidRDefault="00964655" w:rsidP="00C01532">
      <w:pPr>
        <w:pStyle w:val="StandardHinweistextAntragsteller"/>
      </w:pPr>
      <w:bookmarkStart w:id="20" w:name="_Hlk166589696"/>
      <w:r w:rsidRPr="00964655">
        <w:t>Bitte erläutern Sie</w:t>
      </w:r>
      <w:r w:rsidR="003C3480">
        <w:t xml:space="preserve"> </w:t>
      </w:r>
      <w:r w:rsidR="006B20AC">
        <w:t xml:space="preserve">hier </w:t>
      </w:r>
      <w:r w:rsidR="003C3480">
        <w:t>mögliche Beiträge</w:t>
      </w:r>
      <w:r w:rsidR="00A11562">
        <w:t xml:space="preserve"> zur Erreichung strategischer Ziele der Leibniz-Gemeinschaft</w:t>
      </w:r>
      <w:r w:rsidR="00FD664E">
        <w:t>,</w:t>
      </w:r>
      <w:r w:rsidR="00F14203">
        <w:t xml:space="preserve"> </w:t>
      </w:r>
      <w:r w:rsidR="0038171F">
        <w:t xml:space="preserve">die bei einer Realisierung des Vorhabens möglich wären </w:t>
      </w:r>
      <w:r w:rsidR="00A11562">
        <w:t>(</w:t>
      </w:r>
      <w:r w:rsidR="003C3480">
        <w:t>etwa hinsichtlich Inter</w:t>
      </w:r>
      <w:r w:rsidR="003C5255">
        <w:softHyphen/>
      </w:r>
      <w:r w:rsidR="003C3480">
        <w:t>disziplinarität, Verbindung von Forschung und Dienstleistungen,</w:t>
      </w:r>
      <w:r w:rsidR="00F14203">
        <w:t xml:space="preserve"> Transfer,</w:t>
      </w:r>
      <w:r w:rsidR="003C3480">
        <w:t xml:space="preserve"> Internationalisierung, Förderung von Personen in Qualifizierungsphasen, Chancengleichheit, Open </w:t>
      </w:r>
      <w:r w:rsidR="000333B9">
        <w:t>Science</w:t>
      </w:r>
      <w:r w:rsidR="003C3480">
        <w:t xml:space="preserve">, </w:t>
      </w:r>
      <w:r w:rsidRPr="00964655">
        <w:t>…</w:t>
      </w:r>
      <w:r w:rsidR="00A11562">
        <w:t>).</w:t>
      </w:r>
      <w:r w:rsidRPr="00964655">
        <w:t xml:space="preserve"> </w:t>
      </w:r>
    </w:p>
    <w:p w14:paraId="30A81234" w14:textId="77777777" w:rsidR="00964655" w:rsidRDefault="00C57ECB" w:rsidP="001352D2">
      <w:pPr>
        <w:pStyle w:val="berschrift1"/>
      </w:pPr>
      <w:bookmarkStart w:id="21" w:name="_Toc165021460"/>
      <w:bookmarkStart w:id="22" w:name="_Toc165303247"/>
      <w:bookmarkEnd w:id="20"/>
      <w:r w:rsidRPr="00964655">
        <w:t>Umsetzung</w:t>
      </w:r>
      <w:bookmarkEnd w:id="21"/>
      <w:bookmarkEnd w:id="22"/>
      <w:r w:rsidRPr="00964655">
        <w:t xml:space="preserve"> </w:t>
      </w:r>
    </w:p>
    <w:p w14:paraId="3ACF248A" w14:textId="549C9ED4" w:rsidR="008E0FD4" w:rsidRPr="00B47FEA" w:rsidRDefault="008E0FD4" w:rsidP="008E0FD4">
      <w:pPr>
        <w:pStyle w:val="StandardHinweistextAntragsteller"/>
        <w:rPr>
          <w:u w:val="single"/>
        </w:rPr>
      </w:pPr>
      <w:r w:rsidRPr="00B47FEA">
        <w:rPr>
          <w:u w:val="single"/>
        </w:rPr>
        <w:t xml:space="preserve">Vorschlag zum Umfang: </w:t>
      </w:r>
      <w:r w:rsidR="008A3D1E">
        <w:rPr>
          <w:u w:val="single"/>
        </w:rPr>
        <w:t xml:space="preserve">bis zu 2 </w:t>
      </w:r>
      <w:r w:rsidRPr="00B47FEA">
        <w:rPr>
          <w:u w:val="single"/>
        </w:rPr>
        <w:t>Seiten inkl. Veranschlagungsplan</w:t>
      </w:r>
    </w:p>
    <w:p w14:paraId="37B99F32" w14:textId="77777777" w:rsidR="002A4200" w:rsidRDefault="002A4200" w:rsidP="007878BC">
      <w:pPr>
        <w:pStyle w:val="berschrift2"/>
      </w:pPr>
      <w:bookmarkStart w:id="23" w:name="_Toc165021461"/>
      <w:bookmarkStart w:id="24" w:name="_Toc165303248"/>
      <w:r w:rsidRPr="00964655">
        <w:t>Governance</w:t>
      </w:r>
      <w:bookmarkEnd w:id="23"/>
      <w:bookmarkEnd w:id="24"/>
    </w:p>
    <w:p w14:paraId="671D0B91" w14:textId="2801050E" w:rsidR="0076750B" w:rsidRDefault="0076750B" w:rsidP="0076750B">
      <w:pPr>
        <w:pStyle w:val="StandardHinweistextAntragsteller"/>
      </w:pPr>
      <w:bookmarkStart w:id="25" w:name="_Hlk166594029"/>
      <w:r w:rsidRPr="00964655">
        <w:t>Bitte erläutern Sie</w:t>
      </w:r>
      <w:r w:rsidR="006B20AC">
        <w:t xml:space="preserve"> hier</w:t>
      </w:r>
      <w:r w:rsidRPr="00964655">
        <w:t xml:space="preserve">, wie das Vorhaben </w:t>
      </w:r>
      <w:r w:rsidR="000330CD">
        <w:t>an</w:t>
      </w:r>
      <w:r w:rsidRPr="00964655">
        <w:t xml:space="preserve"> der Einrichtung umgesetzt werden soll (</w:t>
      </w:r>
      <w:r w:rsidR="000330CD">
        <w:t>z.</w:t>
      </w:r>
      <w:r w:rsidR="009749E2">
        <w:t> </w:t>
      </w:r>
      <w:r w:rsidR="000330CD">
        <w:t xml:space="preserve">B. </w:t>
      </w:r>
      <w:r w:rsidRPr="00964655">
        <w:t xml:space="preserve">neue Abteilung… neue Querschnittseinheit… etc.). </w:t>
      </w:r>
    </w:p>
    <w:bookmarkEnd w:id="25"/>
    <w:p w14:paraId="6051A1AD" w14:textId="4A5975F4" w:rsidR="00B162E1" w:rsidRDefault="00B162E1" w:rsidP="00B162E1">
      <w:pPr>
        <w:pStyle w:val="StandardHinweistextAntragsteller"/>
      </w:pPr>
      <w:r>
        <w:t>Bitte gehen Sie auch auf den folgende</w:t>
      </w:r>
      <w:r w:rsidR="0079792D">
        <w:t>n</w:t>
      </w:r>
      <w:r>
        <w:t xml:space="preserve"> Aspekt</w:t>
      </w:r>
      <w:r w:rsidR="00F14203">
        <w:t xml:space="preserve"> aus dem GWK-Antragsmuster</w:t>
      </w:r>
      <w:r>
        <w:t xml:space="preserve"> ein: </w:t>
      </w:r>
    </w:p>
    <w:p w14:paraId="36B4482F" w14:textId="20789991" w:rsidR="00B162E1" w:rsidRDefault="00B162E1" w:rsidP="00F14203">
      <w:pPr>
        <w:pStyle w:val="StandardHinweistextAntragsteller"/>
      </w:pPr>
      <w:r w:rsidRPr="00964655">
        <w:t xml:space="preserve">Gewährleistung der </w:t>
      </w:r>
      <w:r w:rsidRPr="00964655">
        <w:rPr>
          <w:u w:val="single"/>
        </w:rPr>
        <w:t>organisatorischen</w:t>
      </w:r>
      <w:r w:rsidRPr="00964655">
        <w:t xml:space="preserve"> </w:t>
      </w:r>
      <w:r w:rsidR="00F14203">
        <w:t>(…)</w:t>
      </w:r>
      <w:r w:rsidRPr="00964655">
        <w:t xml:space="preserve"> Voraussetzungen</w:t>
      </w:r>
      <w:r>
        <w:t xml:space="preserve"> </w:t>
      </w:r>
      <w:r w:rsidRPr="00964655">
        <w:t>(II.1h)</w:t>
      </w:r>
    </w:p>
    <w:p w14:paraId="3D4200DA" w14:textId="214F1E7C" w:rsidR="002A4200" w:rsidRPr="00964655" w:rsidRDefault="001C27B4" w:rsidP="007878BC">
      <w:pPr>
        <w:pStyle w:val="berschrift2"/>
      </w:pPr>
      <w:bookmarkStart w:id="26" w:name="_Toc165021462"/>
      <w:bookmarkStart w:id="27" w:name="_Toc165303249"/>
      <w:r>
        <w:t>Ausstattung</w:t>
      </w:r>
      <w:r w:rsidRPr="00964655">
        <w:t xml:space="preserve"> </w:t>
      </w:r>
      <w:r w:rsidR="002A4200" w:rsidRPr="00964655">
        <w:t>und Personal</w:t>
      </w:r>
      <w:bookmarkEnd w:id="26"/>
      <w:bookmarkEnd w:id="27"/>
    </w:p>
    <w:p w14:paraId="28277381" w14:textId="650EDB71" w:rsidR="007F4583" w:rsidRDefault="007F4583" w:rsidP="00C01532">
      <w:pPr>
        <w:pStyle w:val="StandardHinweistextAntragsteller"/>
      </w:pPr>
      <w:r w:rsidRPr="00964655">
        <w:t xml:space="preserve">Bitte erläutern Sie die </w:t>
      </w:r>
      <w:r w:rsidR="009749E2">
        <w:t>geplante</w:t>
      </w:r>
      <w:r w:rsidR="009749E2" w:rsidRPr="00964655">
        <w:t xml:space="preserve"> </w:t>
      </w:r>
      <w:r w:rsidRPr="00964655">
        <w:t xml:space="preserve">Umsetzung mit Blick auf die vorgesehenen </w:t>
      </w:r>
      <w:bookmarkStart w:id="28" w:name="_Hlk166594180"/>
      <w:r w:rsidR="00B162E1">
        <w:t>Betriebsmittel (Personal und Sachmittel) und Investitionen</w:t>
      </w:r>
      <w:bookmarkEnd w:id="28"/>
      <w:r w:rsidR="00B162E1">
        <w:t xml:space="preserve">. </w:t>
      </w:r>
      <w:r w:rsidRPr="00964655">
        <w:t xml:space="preserve"> </w:t>
      </w:r>
    </w:p>
    <w:p w14:paraId="0C86DA35" w14:textId="1B4DBAD9" w:rsidR="008E0FD4" w:rsidRDefault="008E0FD4" w:rsidP="00C01532">
      <w:pPr>
        <w:pStyle w:val="StandardHinweistextAntragsteller"/>
      </w:pPr>
      <w:r>
        <w:t>Bitte gehen Sie</w:t>
      </w:r>
      <w:r w:rsidR="00F14203">
        <w:t xml:space="preserve"> </w:t>
      </w:r>
      <w:r>
        <w:t>auch auf d</w:t>
      </w:r>
      <w:r w:rsidR="00B162E1">
        <w:t xml:space="preserve">ie </w:t>
      </w:r>
      <w:r>
        <w:t>folgenden Aspekt</w:t>
      </w:r>
      <w:r w:rsidR="00B162E1">
        <w:t>e</w:t>
      </w:r>
      <w:r w:rsidR="00F14203">
        <w:t xml:space="preserve"> aus dem GWK-Antragsmuster</w:t>
      </w:r>
      <w:r>
        <w:t xml:space="preserve"> ein: </w:t>
      </w:r>
    </w:p>
    <w:p w14:paraId="2C6DDB87" w14:textId="20EC1AFC" w:rsidR="00B162E1" w:rsidRPr="00964655" w:rsidRDefault="00B162E1" w:rsidP="00F14203">
      <w:pPr>
        <w:pStyle w:val="StandardHinweistextAntragsteller"/>
        <w:numPr>
          <w:ilvl w:val="0"/>
          <w:numId w:val="48"/>
        </w:numPr>
        <w:jc w:val="left"/>
      </w:pPr>
      <w:r w:rsidRPr="00964655">
        <w:t xml:space="preserve">Gewährleistung </w:t>
      </w:r>
      <w:r w:rsidR="00AA329E">
        <w:t xml:space="preserve">der </w:t>
      </w:r>
      <w:r w:rsidR="00F14203">
        <w:t xml:space="preserve">(…) </w:t>
      </w:r>
      <w:r w:rsidRPr="00964655">
        <w:rPr>
          <w:u w:val="single"/>
        </w:rPr>
        <w:t>personalstrukturellen</w:t>
      </w:r>
      <w:r w:rsidRPr="00964655">
        <w:t xml:space="preserve"> Voraussetzungen</w:t>
      </w:r>
      <w:r>
        <w:t xml:space="preserve"> </w:t>
      </w:r>
      <w:r w:rsidRPr="00964655">
        <w:t>(II.1h)</w:t>
      </w:r>
    </w:p>
    <w:p w14:paraId="0D8B8D55" w14:textId="6A6D004A" w:rsidR="007F4583" w:rsidRDefault="008E0FD4" w:rsidP="00F14203">
      <w:pPr>
        <w:pStyle w:val="StandardHinweistextAntragsteller"/>
        <w:numPr>
          <w:ilvl w:val="0"/>
          <w:numId w:val="48"/>
        </w:numPr>
        <w:jc w:val="left"/>
      </w:pPr>
      <w:r>
        <w:t xml:space="preserve">Notwendigkeit der Veranschlagung als </w:t>
      </w:r>
      <w:r w:rsidRPr="00B162E1">
        <w:t>dauerhafter</w:t>
      </w:r>
      <w:r>
        <w:t xml:space="preserve"> Sondertatbestand und die Übereinstimmung mit diesbezüglichen Empfehlungen des Senats (II.2a + b) </w:t>
      </w:r>
      <w:r w:rsidR="007F4583" w:rsidRPr="00964655">
        <w:t xml:space="preserve"> </w:t>
      </w:r>
    </w:p>
    <w:p w14:paraId="72B0F8A9" w14:textId="645B9866" w:rsidR="00A022E1" w:rsidRPr="00964655" w:rsidRDefault="00A022E1" w:rsidP="00A022E1">
      <w:pPr>
        <w:pStyle w:val="StandardHinweistextAntragsteller"/>
        <w:jc w:val="left"/>
      </w:pPr>
      <w:r>
        <w:t xml:space="preserve">Bitte erläutern Sie die vorgesehene räumliche Ausstattung zur Umsetzung des Vorhabens. </w:t>
      </w:r>
    </w:p>
    <w:p w14:paraId="3DB9ADB3" w14:textId="7B4DF81D" w:rsidR="001B0BE5" w:rsidRDefault="001B0BE5" w:rsidP="00C01532">
      <w:pPr>
        <w:pStyle w:val="StandardHinweistextAntragsteller"/>
      </w:pPr>
      <w:r w:rsidRPr="00964655">
        <w:t xml:space="preserve">Bitte erläutern Sie, zuungunsten welcher </w:t>
      </w:r>
      <w:r w:rsidR="001B192E">
        <w:t>Aktivitäten</w:t>
      </w:r>
      <w:r w:rsidRPr="00964655">
        <w:t xml:space="preserve"> Sie den Eigenanteil erbringen wollen. </w:t>
      </w:r>
    </w:p>
    <w:p w14:paraId="1749923B" w14:textId="77777777" w:rsidR="007F4583" w:rsidRPr="008E0FD4" w:rsidRDefault="007F4583" w:rsidP="001B192E">
      <w:pPr>
        <w:keepNext/>
        <w:widowControl/>
        <w:rPr>
          <w:u w:val="single"/>
        </w:rPr>
      </w:pPr>
      <w:r w:rsidRPr="008E0FD4">
        <w:rPr>
          <w:u w:val="single"/>
        </w:rPr>
        <w:lastRenderedPageBreak/>
        <w:t>Veranschlagungsplan</w:t>
      </w:r>
    </w:p>
    <w:p w14:paraId="7C7BB1FA" w14:textId="3DBC946D" w:rsidR="0081649E" w:rsidRDefault="007F4583" w:rsidP="00C01532">
      <w:pPr>
        <w:pStyle w:val="StandardHinweistextAntragsteller"/>
      </w:pPr>
      <w:r w:rsidRPr="00964655">
        <w:t>Bitte nutzen Sie die Vorlage für einen Veranschlagungsplan</w:t>
      </w:r>
      <w:r w:rsidR="007878BC">
        <w:t xml:space="preserve"> </w:t>
      </w:r>
      <w:r w:rsidRPr="00964655">
        <w:t xml:space="preserve">zur Darstellung der vorgesehenen Mittel und deren Verwendung.  </w:t>
      </w:r>
    </w:p>
    <w:p w14:paraId="31A489B7" w14:textId="6F90DC96" w:rsidR="00515E53" w:rsidRDefault="00515E53" w:rsidP="00C01532">
      <w:pPr>
        <w:pStyle w:val="StandardHinweistextAntragsteller"/>
      </w:pPr>
      <w:r>
        <w:t>Bitte beachten Sie</w:t>
      </w:r>
      <w:r w:rsidR="008C6AC3">
        <w:t xml:space="preserve">, dass bei den </w:t>
      </w:r>
      <w:r w:rsidR="00D22C4E">
        <w:t xml:space="preserve">grau hinterlegten beispielhaften Zahlen </w:t>
      </w:r>
      <w:r w:rsidR="000D26B9">
        <w:t>Formeln hinterlegt sind</w:t>
      </w:r>
      <w:r>
        <w:t xml:space="preserve">. Diese </w:t>
      </w:r>
      <w:r w:rsidR="007F0E9A">
        <w:t xml:space="preserve">müssen </w:t>
      </w:r>
      <w:r>
        <w:t>mit Rechtsklick aktualisiert bzw. angepasst werden</w:t>
      </w:r>
      <w:r w:rsidR="007F0E9A">
        <w:t xml:space="preserve">, wenn etwa der STB über weniger als </w:t>
      </w:r>
      <w:r w:rsidR="001C27B4">
        <w:t>vier</w:t>
      </w:r>
      <w:r w:rsidR="007F0E9A">
        <w:t xml:space="preserve"> Jahre läuft oder aber Zeilen unter I., II</w:t>
      </w:r>
      <w:r w:rsidR="001C27B4">
        <w:t>.</w:t>
      </w:r>
      <w:r w:rsidR="007F0E9A">
        <w:t xml:space="preserve"> oder III. hinzugefügt oder </w:t>
      </w:r>
      <w:r w:rsidR="00D22C4E">
        <w:t>gelöscht</w:t>
      </w:r>
      <w:r w:rsidR="007F0E9A">
        <w:t xml:space="preserve"> werden</w:t>
      </w:r>
      <w:r>
        <w:t xml:space="preserve">.  </w:t>
      </w:r>
    </w:p>
    <w:p w14:paraId="3067CE24" w14:textId="3A551EA7" w:rsidR="000330CD" w:rsidRPr="000330CD" w:rsidRDefault="000330CD" w:rsidP="000330CD">
      <w:r w:rsidRPr="000330CD">
        <w:t>Endausbau</w:t>
      </w:r>
      <w:r>
        <w:t xml:space="preserve">: </w:t>
      </w:r>
      <w:r w:rsidRPr="000330CD">
        <w:rPr>
          <w:rStyle w:val="StandardHinweistextAntragstellerZchn"/>
        </w:rPr>
        <w:t>Jahr</w:t>
      </w:r>
      <w:r w:rsidR="006B20AC">
        <w:rPr>
          <w:rStyle w:val="StandardHinweistextAntragstellerZchn"/>
        </w:rPr>
        <w:t xml:space="preserve"> x</w:t>
      </w:r>
      <w:r>
        <w:t xml:space="preserve">; </w:t>
      </w:r>
      <w:r w:rsidRPr="000330CD">
        <w:t>Zeitpunkt der Überführung in den Kernhaushalt</w:t>
      </w:r>
      <w:r>
        <w:t xml:space="preserve">: </w:t>
      </w:r>
      <w:r w:rsidRPr="000330CD">
        <w:rPr>
          <w:rStyle w:val="StandardHinweistextAntragstellerZchn"/>
        </w:rPr>
        <w:t>Jahr</w:t>
      </w:r>
      <w:r w:rsidR="006B20AC">
        <w:rPr>
          <w:rStyle w:val="StandardHinweistextAntragstellerZchn"/>
        </w:rPr>
        <w:t xml:space="preserve"> x + 1</w:t>
      </w:r>
      <w:r w:rsidR="00B47FEA">
        <w:rPr>
          <w:rStyle w:val="Funotenzeichen"/>
          <w:rFonts w:cs="Arial"/>
          <w:i/>
          <w:color w:val="4472C4" w:themeColor="accent1"/>
        </w:rPr>
        <w:footnoteReference w:id="4"/>
      </w:r>
    </w:p>
    <w:tbl>
      <w:tblPr>
        <w:tblW w:w="9351" w:type="dxa"/>
        <w:shd w:val="clear" w:color="auto" w:fill="FFFFFF" w:themeFill="background1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838"/>
        <w:gridCol w:w="847"/>
        <w:gridCol w:w="9"/>
        <w:gridCol w:w="848"/>
        <w:gridCol w:w="847"/>
        <w:gridCol w:w="851"/>
      </w:tblGrid>
      <w:tr w:rsidR="007F71D6" w:rsidRPr="00515E53" w14:paraId="51E09128" w14:textId="77777777" w:rsidTr="007F71D6">
        <w:trPr>
          <w:trHeight w:val="255"/>
        </w:trPr>
        <w:tc>
          <w:tcPr>
            <w:tcW w:w="5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E8E6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Kernhaushalt der Einrichtung im Jahr der Antragstellung </w:t>
            </w:r>
            <w:r w:rsidRPr="00D37F0C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(Jahr)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A7B5" w14:textId="1A1E0362" w:rsidR="003930C9" w:rsidRPr="00D37F0C" w:rsidRDefault="003930C9" w:rsidP="007F71D6">
            <w:pPr>
              <w:widowControl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i/>
                <w:color w:val="0070C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i/>
                <w:color w:val="0070C0"/>
                <w:sz w:val="18"/>
                <w:szCs w:val="18"/>
                <w:lang w:eastAsia="de-DE"/>
              </w:rPr>
              <w:t>10.000</w:t>
            </w:r>
            <w:r w:rsidRPr="002B3598">
              <w:rPr>
                <w:rFonts w:eastAsia="Times New Roman" w:cs="Arial"/>
                <w:b/>
                <w:bCs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90CF" w14:textId="2D098529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=(B6/B1)*100 \# "0,0 %"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>3,0</w:t>
            </w:r>
            <w:r w:rsidR="00B31EEB" w:rsidRPr="00515E53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 xml:space="preserve"> %</w: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2CD3C" w14:textId="53F3AD64" w:rsidR="003930C9" w:rsidRPr="00D37F0C" w:rsidRDefault="003930C9" w:rsidP="003930C9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Eigenanteil</w: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vom Kernhaushalt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183CC8" w14:textId="50895789" w:rsidR="003930C9" w:rsidRPr="00D37F0C" w:rsidRDefault="008C6AC3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C6AC3">
              <w:rPr>
                <w:rFonts w:eastAsia="Times New Roman" w:cs="Arial"/>
                <w:sz w:val="16"/>
                <w:szCs w:val="20"/>
                <w:lang w:eastAsia="de-DE"/>
              </w:rPr>
              <w:t xml:space="preserve">Alle Angaben </w:t>
            </w:r>
            <w:r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  <w:r w:rsidRPr="008C6AC3">
              <w:rPr>
                <w:rFonts w:eastAsia="Times New Roman" w:cs="Arial"/>
                <w:sz w:val="16"/>
                <w:szCs w:val="20"/>
                <w:lang w:eastAsia="de-DE"/>
              </w:rPr>
              <w:t>in T€</w:t>
            </w:r>
          </w:p>
        </w:tc>
      </w:tr>
      <w:tr w:rsidR="007F71D6" w:rsidRPr="00515E53" w14:paraId="06511EF3" w14:textId="77777777" w:rsidTr="007F71D6">
        <w:trPr>
          <w:trHeight w:val="23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2D96D4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"/>
                <w:szCs w:val="2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0210E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0C7FD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050DB4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EB863C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898F74" w14:textId="77777777" w:rsidR="003930C9" w:rsidRPr="00D37F0C" w:rsidRDefault="003930C9" w:rsidP="00C920C6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7F71D6" w:rsidRPr="00515E53" w14:paraId="0358B4FA" w14:textId="77777777" w:rsidTr="007F71D6">
        <w:trPr>
          <w:trHeight w:val="50"/>
        </w:trPr>
        <w:tc>
          <w:tcPr>
            <w:tcW w:w="5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D0087" w14:textId="77777777" w:rsidR="003930C9" w:rsidRPr="00D37F0C" w:rsidRDefault="003930C9" w:rsidP="003930C9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Zusammenfassung 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A3A5A" w14:textId="5A510546" w:rsidR="003930C9" w:rsidRPr="00D37F0C" w:rsidRDefault="006B20AC" w:rsidP="00C920C6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</w:pPr>
            <w:r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J</w:t>
            </w:r>
            <w:r w:rsidRPr="002B3598">
              <w:rPr>
                <w:rFonts w:eastAsia="Times New Roman"/>
                <w:b/>
                <w:bCs/>
                <w:i/>
                <w:color w:val="0070C0"/>
                <w:sz w:val="20"/>
                <w:szCs w:val="20"/>
                <w:lang w:eastAsia="de-DE"/>
              </w:rPr>
              <w:t>ahr 1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D3330" w14:textId="60423FCB" w:rsidR="003930C9" w:rsidRPr="00D37F0C" w:rsidRDefault="006B20AC" w:rsidP="00C920C6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</w:pPr>
            <w:r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Jahr 2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17D86" w14:textId="1D4AF47D" w:rsidR="003930C9" w:rsidRPr="00D37F0C" w:rsidRDefault="006B20AC" w:rsidP="00C920C6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</w:pPr>
            <w:r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Jahr 3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94ECA" w14:textId="609F3699" w:rsidR="003930C9" w:rsidRPr="00D37F0C" w:rsidRDefault="006B20AC" w:rsidP="00C920C6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</w:pPr>
            <w:r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Jahr</w:t>
            </w:r>
            <w:r w:rsidR="002B3598"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07A17" w14:textId="05315075" w:rsidR="003930C9" w:rsidRPr="00D37F0C" w:rsidRDefault="006B20AC" w:rsidP="00C920C6">
            <w:pPr>
              <w:widowControl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</w:pPr>
            <w:r w:rsidRPr="002B3598">
              <w:rPr>
                <w:rFonts w:eastAsia="Times New Roman" w:cs="Arial"/>
                <w:b/>
                <w:bCs/>
                <w:i/>
                <w:color w:val="0070C0"/>
                <w:sz w:val="20"/>
                <w:szCs w:val="20"/>
                <w:lang w:eastAsia="de-DE"/>
              </w:rPr>
              <w:t>J</w:t>
            </w:r>
            <w:r w:rsidRPr="002B3598">
              <w:rPr>
                <w:rFonts w:eastAsia="Times New Roman"/>
                <w:b/>
                <w:bCs/>
                <w:i/>
                <w:color w:val="0070C0"/>
                <w:sz w:val="20"/>
                <w:szCs w:val="20"/>
                <w:lang w:eastAsia="de-DE"/>
              </w:rPr>
              <w:t>ahr x</w:t>
            </w:r>
          </w:p>
        </w:tc>
      </w:tr>
      <w:tr w:rsidR="007F71D6" w:rsidRPr="00515E53" w14:paraId="3D47A55F" w14:textId="77777777" w:rsidTr="007F71D6">
        <w:trPr>
          <w:trHeight w:val="1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8E84" w14:textId="77777777" w:rsidR="00E0747A" w:rsidRPr="00D37F0C" w:rsidRDefault="00E0747A" w:rsidP="00E0747A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Gesamtmittelbedarf, </w:t>
            </w: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davon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F6AE4" w14:textId="6FE211CE" w:rsidR="00E0747A" w:rsidRPr="00D37F0C" w:rsidRDefault="009D3B71" w:rsidP="00E0747A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=SUM(B8;B13;B17) \# "#.##0" </w:instrTex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>1.250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4A04B" w14:textId="6D32366E" w:rsidR="00E0747A" w:rsidRPr="00D37F0C" w:rsidRDefault="00E0747A" w:rsidP="00E0747A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=SUM(C8;C13;C17)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 xml:space="preserve"> 677</w: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3390" w14:textId="7B715D2B" w:rsidR="00E0747A" w:rsidRPr="00D37F0C" w:rsidRDefault="00A67057" w:rsidP="00E0747A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=SUM(D8;D13;D17) \# "#.##0" </w:instrTex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 xml:space="preserve"> 865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4FEBE" w14:textId="7C897D46" w:rsidR="00E0747A" w:rsidRPr="00D37F0C" w:rsidRDefault="00E0747A" w:rsidP="00E0747A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=SUM(E8;E13;E17)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 xml:space="preserve"> 930</w: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D9A5D" w14:textId="53937657" w:rsidR="00E0747A" w:rsidRPr="00D37F0C" w:rsidRDefault="00E0747A" w:rsidP="00E0747A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instrText xml:space="preserve"> =SUM(F8;F13;F17)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de-DE"/>
              </w:rPr>
              <w:t>1.050</w:t>
            </w:r>
            <w:r w:rsidRPr="00515E5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7F71D6" w:rsidRPr="00515E53" w14:paraId="61A8359F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00136" w14:textId="77777777" w:rsidR="003930C9" w:rsidRPr="00D37F0C" w:rsidRDefault="003930C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Zusätzliche Mittel </w:t>
            </w: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der institutionellen Förderung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B23FA" w14:textId="4CA63F52" w:rsidR="003930C9" w:rsidRPr="00094D56" w:rsidRDefault="00B31EEB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=(B4-B6) \# "#.##0"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950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FD981" w14:textId="60E9A047" w:rsidR="003930C9" w:rsidRPr="00094D56" w:rsidRDefault="00B31EEB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=(C4-C6) \# "#.##0"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377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80B3C" w14:textId="426F7640" w:rsidR="003930C9" w:rsidRPr="00094D56" w:rsidRDefault="00A67057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/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=(D4-D6) \# "#.##0" </w:instrTex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565</w: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C506" w14:textId="74BBC287" w:rsidR="003930C9" w:rsidRPr="00094D56" w:rsidRDefault="00581521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/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=(E4-E6) \# "#.##0" </w:instrTex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630</w: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A7B47" w14:textId="1CBFA403" w:rsidR="003930C9" w:rsidRPr="00094D56" w:rsidRDefault="00581521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/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=(F4-F6) \# "#.##0" </w:instrTex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750</w:t>
            </w: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7F71D6" w:rsidRPr="00515E53" w14:paraId="34DAE378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E0502" w14:textId="77777777" w:rsidR="003930C9" w:rsidRPr="00D37F0C" w:rsidRDefault="003930C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Eigenanteil</w:t>
            </w: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aus der bestehenden institutionellen Förderung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D4F3" w14:textId="58FF50DB" w:rsidR="003930C9" w:rsidRPr="00094D56" w:rsidRDefault="00581521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3</w:t>
            </w:r>
            <w:bookmarkStart w:id="29" w:name="_GoBack"/>
            <w:bookmarkEnd w:id="29"/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04319" w14:textId="37B2FE51" w:rsidR="003930C9" w:rsidRPr="00094D56" w:rsidRDefault="008C6AC3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AE13C" w14:textId="2F01263C" w:rsidR="003930C9" w:rsidRPr="00094D56" w:rsidRDefault="008C6AC3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F9BC1" w14:textId="4B796736" w:rsidR="003930C9" w:rsidRPr="00094D56" w:rsidRDefault="008C6AC3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7169A" w14:textId="77777777" w:rsidR="003930C9" w:rsidRPr="00094D56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4D56">
              <w:rPr>
                <w:rFonts w:eastAsia="Times New Roman" w:cs="Arial"/>
                <w:sz w:val="18"/>
                <w:szCs w:val="18"/>
                <w:lang w:eastAsia="de-DE"/>
              </w:rPr>
              <w:t>300</w:t>
            </w:r>
          </w:p>
        </w:tc>
      </w:tr>
      <w:tr w:rsidR="007F71D6" w:rsidRPr="00515E53" w14:paraId="4BA8E1B5" w14:textId="77777777" w:rsidTr="007F71D6">
        <w:trPr>
          <w:trHeight w:val="23"/>
        </w:trPr>
        <w:tc>
          <w:tcPr>
            <w:tcW w:w="5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553E0C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300" w:firstLine="60"/>
              <w:jc w:val="left"/>
              <w:rPr>
                <w:rFonts w:eastAsia="Times New Roman" w:cs="Arial"/>
                <w:b/>
                <w:bCs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"/>
                <w:szCs w:val="18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3A28D3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"/>
              <w:jc w:val="right"/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3D1805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"/>
              <w:jc w:val="right"/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CF4AEA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"/>
              <w:jc w:val="right"/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79B757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"/>
              <w:jc w:val="right"/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779E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"/>
              <w:jc w:val="right"/>
              <w:rPr>
                <w:rFonts w:eastAsia="Times New Roman" w:cs="Arial"/>
                <w:b/>
                <w:bCs/>
                <w:color w:val="000000"/>
                <w:sz w:val="2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"/>
                <w:szCs w:val="18"/>
                <w:lang w:eastAsia="de-DE"/>
              </w:rPr>
              <w:t> </w:t>
            </w:r>
          </w:p>
        </w:tc>
      </w:tr>
      <w:tr w:rsidR="007F71D6" w:rsidRPr="00515E53" w14:paraId="27056345" w14:textId="77777777" w:rsidTr="007F71D6">
        <w:trPr>
          <w:trHeight w:val="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7B997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1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I. Betrieb: Personalmittel (in T€), davon: 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7B1B7" w14:textId="77C5AD3E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=SUM(B9:B12)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550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9ADD7" w14:textId="34B69546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instrText xml:space="preserve"> =SUM(C9:C12) \# "#.##0" </w:instrText>
            </w:r>
            <w:r w:rsidRPr="00515E53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567</w:t>
            </w:r>
            <w:r w:rsidRPr="00515E53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F14AE" w14:textId="7CCD758E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=SUM(D9:D12)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715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92F8E" w14:textId="19EF982F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=SUM(E9:E12)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730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213FB" w14:textId="1EBB76DA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=SUM(F9:F12)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730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F71D6" w:rsidRPr="00515E53" w14:paraId="22F47068" w14:textId="77777777" w:rsidTr="007F71D6">
        <w:trPr>
          <w:trHeight w:val="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E14CD" w14:textId="1AC2C1AA" w:rsidR="003930C9" w:rsidRPr="00473BD1" w:rsidRDefault="008C6AC3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 xml:space="preserve">z.B. </w:t>
            </w:r>
            <w:r w:rsidR="003829E3"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1</w:t>
            </w:r>
            <w:r w:rsidR="003930C9"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,</w:t>
            </w:r>
            <w:r w:rsidR="003829E3"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0</w:t>
            </w:r>
            <w:r w:rsidR="003930C9" w:rsidRPr="00473BD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VZÄ </w:t>
            </w:r>
            <w:r w:rsidR="003930C9"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Wissenschaftler / Gruppenleitung (W2)</w:t>
            </w:r>
            <w:r w:rsidR="003930C9" w:rsidRPr="00473BD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0C1EE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CAFE8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55F6D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B416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B8184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265</w:t>
            </w:r>
          </w:p>
        </w:tc>
      </w:tr>
      <w:tr w:rsidR="007F71D6" w:rsidRPr="00515E53" w14:paraId="47DD87D2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1C40" w14:textId="6E85AE87" w:rsidR="003930C9" w:rsidRPr="00473BD1" w:rsidRDefault="003930C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X,X</w:t>
            </w:r>
            <w:proofErr w:type="gramEnd"/>
            <w:r w:rsidRPr="00473BD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VZÄ </w:t>
            </w:r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Stellenbezeichnung (Entgeltgruppe)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D8E41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726A3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F894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A3CE7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F3C6B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105</w:t>
            </w:r>
          </w:p>
        </w:tc>
      </w:tr>
      <w:tr w:rsidR="007F71D6" w:rsidRPr="00515E53" w14:paraId="7C42193E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070E9" w14:textId="19856449" w:rsidR="003930C9" w:rsidRPr="00473BD1" w:rsidRDefault="003829E3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X,X</w:t>
            </w:r>
            <w:proofErr w:type="gramEnd"/>
            <w:r w:rsidR="003930C9" w:rsidRPr="00473BD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VZÄ </w:t>
            </w:r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Stellenbezeichnung (Entgeltgruppe)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86A85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B3BEB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68AC6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6B70D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967DC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360</w:t>
            </w:r>
          </w:p>
        </w:tc>
      </w:tr>
      <w:tr w:rsidR="007F71D6" w:rsidRPr="00515E53" w14:paraId="1D9928DA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53D1" w14:textId="2D650615" w:rsidR="003930C9" w:rsidRPr="00473BD1" w:rsidRDefault="003829E3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X,X</w:t>
            </w:r>
            <w:proofErr w:type="gramEnd"/>
            <w:r w:rsidR="003930C9" w:rsidRPr="00473BD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VZÄ </w:t>
            </w:r>
            <w:r w:rsidRPr="00473BD1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Stellenbezeichnung (Entgeltgruppe)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28CE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D434D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99FE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87E1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C9E14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F71D6" w:rsidRPr="00515E53" w14:paraId="5D4C1175" w14:textId="77777777" w:rsidTr="007F71D6">
        <w:trPr>
          <w:trHeight w:val="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106E5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201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II. Betrieb: Sachmittel (in T€), davon 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22E8B" w14:textId="262FBC9D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=SUM(B14:B16)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100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082E9" w14:textId="42DACC1E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=SUM(C14:C16)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110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AD426" w14:textId="75228A6F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=SUM(D14:D16)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150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995CB" w14:textId="4D196085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=SUM(E14:E16) \# "#.##0"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200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43403" w14:textId="48DD78E8" w:rsidR="003930C9" w:rsidRPr="00D37F0C" w:rsidRDefault="00581521" w:rsidP="00C920C6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=SUM(F14:F16) </w:instrTex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200</w:t>
            </w:r>
            <w:r w:rsidRPr="00515E5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F71D6" w:rsidRPr="00515E53" w14:paraId="7397AEF7" w14:textId="77777777" w:rsidTr="007F71D6">
        <w:trPr>
          <w:trHeight w:val="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6A273" w14:textId="77777777" w:rsidR="003930C9" w:rsidRPr="00D37F0C" w:rsidRDefault="003930C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829E3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XXX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2F3AA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A8B16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AC05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44A3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FEEC4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200</w:t>
            </w:r>
          </w:p>
        </w:tc>
      </w:tr>
      <w:tr w:rsidR="007F71D6" w:rsidRPr="00515E53" w14:paraId="6A3C844A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02ACD" w14:textId="72493EA0" w:rsidR="003930C9" w:rsidRPr="00D37F0C" w:rsidRDefault="003829E3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829E3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XXX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6B1B1" w14:textId="3A9EC94E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BCE7B" w14:textId="78C286FE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D3633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237C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F2788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F71D6" w:rsidRPr="00515E53" w14:paraId="7E7FDFE2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BFCB3" w14:textId="05CC1E2E" w:rsidR="003930C9" w:rsidRPr="00D37F0C" w:rsidRDefault="003829E3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829E3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XXX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A357F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31423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7C19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DAECF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83256" w14:textId="77777777" w:rsidR="003930C9" w:rsidRPr="00D37F0C" w:rsidRDefault="003930C9" w:rsidP="00C920C6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F71D6" w:rsidRPr="00515E53" w14:paraId="736FB436" w14:textId="77777777" w:rsidTr="007F71D6">
        <w:trPr>
          <w:trHeight w:val="1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CEEB8" w14:textId="77777777" w:rsidR="000D26B9" w:rsidRPr="00D37F0C" w:rsidRDefault="000D26B9" w:rsidP="000D26B9">
            <w:pPr>
              <w:widowControl/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III. Investitionen (in T€), davon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EC803" w14:textId="2CE823AF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=SUM(B18:B19) \# "#.##0" </w:instrTex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600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BD349" w14:textId="2A70E4E9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=SUM(C18:C19) \# "#.##0" </w:instrTex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  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7A34" w14:textId="24C8BF2E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=SUM(D18:D19) \# "#.##0" </w:instrTex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  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DD8E9" w14:textId="3AC4A7E1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=SUM(E18:E19) \# "#.##0" </w:instrTex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  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72914" w14:textId="01FB0FC6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20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instrText xml:space="preserve"> =SUM(F18:f19) \# "#.##0" </w:instrTex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1EEB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 xml:space="preserve"> 120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F71D6" w:rsidRPr="00515E53" w14:paraId="119516FE" w14:textId="77777777" w:rsidTr="007F71D6">
        <w:trPr>
          <w:trHeight w:val="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748E" w14:textId="79FB16D1" w:rsidR="000D26B9" w:rsidRPr="008C6AC3" w:rsidRDefault="000D26B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</w:pPr>
            <w:r w:rsidRPr="003829E3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XXX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25A7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E6F1B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26F8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A880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4F703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120</w:t>
            </w:r>
          </w:p>
        </w:tc>
      </w:tr>
      <w:tr w:rsidR="007F71D6" w:rsidRPr="00515E53" w14:paraId="4CEB0B79" w14:textId="77777777" w:rsidTr="007F71D6">
        <w:trPr>
          <w:trHeight w:val="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FCD24" w14:textId="1A22140D" w:rsidR="000D26B9" w:rsidRPr="008C6AC3" w:rsidRDefault="000D26B9" w:rsidP="008C6AC3">
            <w:pPr>
              <w:widowControl/>
              <w:spacing w:before="0" w:after="0" w:line="240" w:lineRule="auto"/>
              <w:ind w:left="204"/>
              <w:jc w:val="left"/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</w:pPr>
            <w:r w:rsidRPr="003829E3">
              <w:rPr>
                <w:rFonts w:eastAsia="Times New Roman" w:cs="Arial"/>
                <w:color w:val="0070C0"/>
                <w:sz w:val="18"/>
                <w:szCs w:val="18"/>
                <w:lang w:eastAsia="de-DE"/>
              </w:rPr>
              <w:t>XXX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DA0C3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4C01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9A32B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59C89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30D88" w14:textId="77777777" w:rsidR="000D26B9" w:rsidRPr="00D37F0C" w:rsidRDefault="000D26B9" w:rsidP="000D26B9">
            <w:pPr>
              <w:widowControl/>
              <w:spacing w:before="0" w:after="0" w:line="240" w:lineRule="auto"/>
              <w:ind w:firstLineChars="100" w:firstLine="181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37F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4C15DEDF" w14:textId="77777777" w:rsidR="00964655" w:rsidRPr="00964655" w:rsidRDefault="002A4200" w:rsidP="007878BC">
      <w:pPr>
        <w:pStyle w:val="berschrift2"/>
      </w:pPr>
      <w:bookmarkStart w:id="30" w:name="_Toc165021463"/>
      <w:bookmarkStart w:id="31" w:name="_Toc165303250"/>
      <w:r w:rsidRPr="00964655">
        <w:t>Qualitätssicher</w:t>
      </w:r>
      <w:r w:rsidR="00DA0847" w:rsidRPr="00964655">
        <w:t>ung</w:t>
      </w:r>
      <w:bookmarkEnd w:id="30"/>
      <w:bookmarkEnd w:id="31"/>
      <w:r w:rsidR="00DA0847" w:rsidRPr="00964655">
        <w:t xml:space="preserve"> </w:t>
      </w:r>
    </w:p>
    <w:p w14:paraId="7E13F4E3" w14:textId="01888D33" w:rsidR="007F4583" w:rsidRDefault="007F4583" w:rsidP="00C01532">
      <w:pPr>
        <w:pStyle w:val="StandardHinweistextAntragsteller"/>
      </w:pPr>
      <w:bookmarkStart w:id="32" w:name="_Hlk166593642"/>
      <w:r w:rsidRPr="00964655">
        <w:t xml:space="preserve">Bitte </w:t>
      </w:r>
      <w:r w:rsidR="00DA0847" w:rsidRPr="00964655">
        <w:t>erläutern Sie, welche auf das Vorhaben bezogenen spezifischen Maßnahmen zur Qualitätssicherung vorgesehen sind.</w:t>
      </w:r>
      <w:r w:rsidRPr="00964655">
        <w:t xml:space="preserve"> </w:t>
      </w:r>
    </w:p>
    <w:p w14:paraId="5EA6AD89" w14:textId="77777777" w:rsidR="00A902D5" w:rsidRDefault="003C3480" w:rsidP="00A902D5">
      <w:pPr>
        <w:pStyle w:val="berschrift1"/>
      </w:pPr>
      <w:bookmarkStart w:id="33" w:name="_Toc165303251"/>
      <w:bookmarkEnd w:id="32"/>
      <w:r>
        <w:t>Anlage(n)</w:t>
      </w:r>
      <w:bookmarkEnd w:id="33"/>
      <w:r>
        <w:t xml:space="preserve"> </w:t>
      </w:r>
    </w:p>
    <w:p w14:paraId="3B5C5163" w14:textId="294E39F1" w:rsidR="00A902D5" w:rsidRPr="00A902D5" w:rsidRDefault="00A902D5" w:rsidP="00F14203">
      <w:pPr>
        <w:pStyle w:val="StandardHinweistextAntragsteller"/>
      </w:pPr>
      <w:r w:rsidRPr="00A902D5">
        <w:t>Die Stellungnahme des Senats (ohne Anlagen A, B, C; möglichst mit Markierung der relevanten Aussagen) bzw. die Stellungnahme des Wissenschaftsrates (ohne Anlagen) – hilfsweise die Stellungnahme des wissenschaftlichen Beirats – ist beizufügen. Im Falle, dass die Stellung</w:t>
      </w:r>
      <w:r w:rsidR="007F71D6">
        <w:softHyphen/>
      </w:r>
      <w:r w:rsidRPr="00A902D5">
        <w:t>nahme des Senats eine ergänzende Stellungnahme des Wissenschaftlichen Beirats erforderlich macht, kann diese zusätzlich zur Stellungnahme des Senats vorgelegt werden.</w:t>
      </w:r>
      <w:r w:rsidR="00B162E1">
        <w:t xml:space="preserve"> </w:t>
      </w:r>
      <w:r w:rsidR="00B162E1" w:rsidRPr="00A902D5">
        <w:t>(II.1h)</w:t>
      </w:r>
    </w:p>
    <w:sectPr w:rsidR="00A902D5" w:rsidRPr="00A902D5" w:rsidSect="00A47AB5">
      <w:footerReference w:type="default" r:id="rId8"/>
      <w:pgSz w:w="11906" w:h="16838"/>
      <w:pgMar w:top="1134" w:right="1274" w:bottom="1134" w:left="1417" w:header="708" w:footer="708" w:gutter="0"/>
      <w:pgNumType w:fmt="numberInDash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18BC6E" w16cex:dateUtc="2024-05-02T1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9ED" w14:textId="77777777" w:rsidR="00434F87" w:rsidRDefault="00434F87" w:rsidP="004416EF">
      <w:pPr>
        <w:spacing w:before="0" w:after="0" w:line="240" w:lineRule="auto"/>
      </w:pPr>
      <w:r>
        <w:separator/>
      </w:r>
    </w:p>
  </w:endnote>
  <w:endnote w:type="continuationSeparator" w:id="0">
    <w:p w14:paraId="2492BE01" w14:textId="77777777" w:rsidR="00434F87" w:rsidRDefault="00434F87" w:rsidP="004416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837142"/>
      <w:docPartObj>
        <w:docPartGallery w:val="Page Numbers (Bottom of Page)"/>
        <w:docPartUnique/>
      </w:docPartObj>
    </w:sdtPr>
    <w:sdtEndPr/>
    <w:sdtContent>
      <w:p w14:paraId="4B3AB512" w14:textId="33ADC70F" w:rsidR="007C5A41" w:rsidRDefault="007C5A41" w:rsidP="00A47A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1BA2" w14:textId="77777777" w:rsidR="00434F87" w:rsidRDefault="00434F87" w:rsidP="004416EF">
      <w:pPr>
        <w:spacing w:before="0" w:after="0" w:line="240" w:lineRule="auto"/>
      </w:pPr>
      <w:r>
        <w:separator/>
      </w:r>
    </w:p>
  </w:footnote>
  <w:footnote w:type="continuationSeparator" w:id="0">
    <w:p w14:paraId="08D01A5E" w14:textId="77777777" w:rsidR="00434F87" w:rsidRDefault="00434F87" w:rsidP="004416EF">
      <w:pPr>
        <w:spacing w:before="0" w:after="0" w:line="240" w:lineRule="auto"/>
      </w:pPr>
      <w:r>
        <w:continuationSeparator/>
      </w:r>
    </w:p>
  </w:footnote>
  <w:footnote w:id="1">
    <w:p w14:paraId="3D8958B1" w14:textId="4F1135AB" w:rsidR="004416EF" w:rsidRPr="003200A1" w:rsidRDefault="004416EF" w:rsidP="003C5255">
      <w:pPr>
        <w:pStyle w:val="Funotentext"/>
        <w:ind w:left="142" w:hanging="142"/>
        <w:jc w:val="left"/>
        <w:rPr>
          <w:color w:val="4472C4" w:themeColor="accent1"/>
          <w:sz w:val="18"/>
          <w:szCs w:val="18"/>
          <w:lang w:val="de-DE"/>
        </w:rPr>
      </w:pPr>
      <w:r w:rsidRPr="003200A1">
        <w:rPr>
          <w:rStyle w:val="Funotenzeichen"/>
          <w:color w:val="4472C4" w:themeColor="accent1"/>
          <w:sz w:val="18"/>
          <w:szCs w:val="18"/>
        </w:rPr>
        <w:footnoteRef/>
      </w:r>
      <w:r w:rsidR="003C5255" w:rsidRPr="003200A1">
        <w:rPr>
          <w:color w:val="4472C4" w:themeColor="accent1"/>
          <w:sz w:val="18"/>
          <w:szCs w:val="18"/>
          <w:lang w:val="de-DE"/>
        </w:rPr>
        <w:tab/>
      </w:r>
      <w:r w:rsidR="00B162E1" w:rsidRPr="003200A1">
        <w:rPr>
          <w:color w:val="4472C4" w:themeColor="accent1"/>
          <w:sz w:val="18"/>
          <w:szCs w:val="18"/>
          <w:lang w:val="de-DE"/>
        </w:rPr>
        <w:t>Jahr der</w:t>
      </w:r>
      <w:r w:rsidR="003C3480" w:rsidRPr="003200A1">
        <w:rPr>
          <w:color w:val="4472C4" w:themeColor="accent1"/>
          <w:sz w:val="18"/>
          <w:szCs w:val="18"/>
          <w:lang w:val="de-DE"/>
        </w:rPr>
        <w:t xml:space="preserve"> Stellungnahme des Senats. </w:t>
      </w:r>
    </w:p>
  </w:footnote>
  <w:footnote w:id="2">
    <w:p w14:paraId="591C56CA" w14:textId="036BCE08" w:rsidR="003C3480" w:rsidRPr="003C3480" w:rsidRDefault="003C3480" w:rsidP="003C5255">
      <w:pPr>
        <w:pStyle w:val="Funotentext"/>
        <w:ind w:left="142" w:hanging="142"/>
        <w:jc w:val="left"/>
        <w:rPr>
          <w:lang w:val="de-DE"/>
        </w:rPr>
      </w:pPr>
      <w:r w:rsidRPr="003200A1">
        <w:rPr>
          <w:rStyle w:val="Funotenzeichen"/>
          <w:color w:val="4472C4" w:themeColor="accent1"/>
          <w:sz w:val="18"/>
          <w:szCs w:val="18"/>
        </w:rPr>
        <w:footnoteRef/>
      </w:r>
      <w:r w:rsidR="003C5255" w:rsidRPr="003200A1">
        <w:rPr>
          <w:color w:val="4472C4" w:themeColor="accent1"/>
          <w:sz w:val="18"/>
          <w:szCs w:val="18"/>
          <w:lang w:val="de-DE"/>
        </w:rPr>
        <w:tab/>
      </w:r>
      <w:r w:rsidR="00B162E1" w:rsidRPr="003200A1">
        <w:rPr>
          <w:color w:val="4472C4" w:themeColor="accent1"/>
          <w:sz w:val="18"/>
          <w:szCs w:val="18"/>
          <w:lang w:val="de-DE"/>
        </w:rPr>
        <w:t xml:space="preserve">Vorgesehenes Jahr der </w:t>
      </w:r>
      <w:r w:rsidRPr="003200A1">
        <w:rPr>
          <w:color w:val="4472C4" w:themeColor="accent1"/>
          <w:sz w:val="18"/>
          <w:szCs w:val="18"/>
          <w:lang w:val="de-DE"/>
        </w:rPr>
        <w:t xml:space="preserve">Begehung. </w:t>
      </w:r>
    </w:p>
  </w:footnote>
  <w:footnote w:id="3">
    <w:p w14:paraId="2F3A7114" w14:textId="79CB2648" w:rsidR="00FE3B91" w:rsidRPr="003200A1" w:rsidRDefault="00FE3B91" w:rsidP="003C5255">
      <w:pPr>
        <w:pStyle w:val="Funotentext"/>
        <w:ind w:left="142" w:hanging="142"/>
        <w:rPr>
          <w:sz w:val="18"/>
          <w:szCs w:val="18"/>
          <w:lang w:val="de-DE"/>
        </w:rPr>
      </w:pPr>
      <w:r w:rsidRPr="003200A1">
        <w:rPr>
          <w:rStyle w:val="Funotenzeichen"/>
          <w:color w:val="4472C4" w:themeColor="accent1"/>
          <w:sz w:val="18"/>
          <w:szCs w:val="18"/>
        </w:rPr>
        <w:footnoteRef/>
      </w:r>
      <w:r w:rsidR="003C5255" w:rsidRPr="003200A1">
        <w:rPr>
          <w:color w:val="4472C4" w:themeColor="accent1"/>
          <w:sz w:val="18"/>
          <w:szCs w:val="18"/>
          <w:lang w:val="de-DE"/>
        </w:rPr>
        <w:tab/>
      </w:r>
      <w:r w:rsidRPr="003200A1">
        <w:rPr>
          <w:color w:val="4472C4" w:themeColor="accent1"/>
          <w:sz w:val="18"/>
          <w:szCs w:val="18"/>
          <w:lang w:val="de-DE"/>
        </w:rPr>
        <w:t>Bei neu aufgenommenen Einrichtungen: Stellungnahme des Wissenschaftsrates im Rahmen des Aufnahme</w:t>
      </w:r>
      <w:r w:rsidR="00DB7E74">
        <w:rPr>
          <w:color w:val="4472C4" w:themeColor="accent1"/>
          <w:sz w:val="18"/>
          <w:szCs w:val="18"/>
          <w:lang w:val="de-DE"/>
        </w:rPr>
        <w:softHyphen/>
      </w:r>
      <w:r w:rsidRPr="003200A1">
        <w:rPr>
          <w:color w:val="4472C4" w:themeColor="accent1"/>
          <w:sz w:val="18"/>
          <w:szCs w:val="18"/>
          <w:lang w:val="de-DE"/>
        </w:rPr>
        <w:t>verfahrens.</w:t>
      </w:r>
    </w:p>
  </w:footnote>
  <w:footnote w:id="4">
    <w:p w14:paraId="7010E31B" w14:textId="0CC4C950" w:rsidR="00B47FEA" w:rsidRPr="003200A1" w:rsidRDefault="00B47FEA" w:rsidP="00DB7E74">
      <w:pPr>
        <w:pStyle w:val="Funotentext"/>
        <w:spacing w:after="0"/>
        <w:ind w:left="142" w:hanging="142"/>
        <w:rPr>
          <w:i/>
          <w:sz w:val="18"/>
          <w:szCs w:val="18"/>
          <w:lang w:val="de-DE"/>
        </w:rPr>
      </w:pPr>
      <w:r w:rsidRPr="003200A1">
        <w:rPr>
          <w:rStyle w:val="Funotenzeichen"/>
          <w:i/>
          <w:color w:val="4472C4" w:themeColor="accent1"/>
          <w:sz w:val="18"/>
          <w:szCs w:val="18"/>
          <w:lang w:val="de-DE"/>
        </w:rPr>
        <w:footnoteRef/>
      </w:r>
      <w:r w:rsidR="003C5255" w:rsidRPr="003200A1">
        <w:rPr>
          <w:i/>
          <w:color w:val="4472C4" w:themeColor="accent1"/>
          <w:sz w:val="18"/>
          <w:szCs w:val="18"/>
          <w:lang w:val="de-DE"/>
        </w:rPr>
        <w:tab/>
      </w:r>
      <w:r w:rsidRPr="003200A1">
        <w:rPr>
          <w:i/>
          <w:color w:val="4472C4" w:themeColor="accent1"/>
          <w:sz w:val="18"/>
          <w:szCs w:val="18"/>
          <w:lang w:val="de-DE"/>
        </w:rPr>
        <w:t>Eine Maßnahme wird solange als Sondertatbestand veranschlagt, bis der Endausbau erreicht ist; erst im folgenden Haushaltsjahr wird die Maßnahme in den Kernhaushalt überführt.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440"/>
    <w:multiLevelType w:val="hybridMultilevel"/>
    <w:tmpl w:val="F0D0E4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875"/>
    <w:multiLevelType w:val="hybridMultilevel"/>
    <w:tmpl w:val="28943B1A"/>
    <w:lvl w:ilvl="0" w:tplc="9EDCF9C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4043"/>
    <w:multiLevelType w:val="hybridMultilevel"/>
    <w:tmpl w:val="FBD00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62A"/>
    <w:multiLevelType w:val="multilevel"/>
    <w:tmpl w:val="A11EA2B6"/>
    <w:lvl w:ilvl="0">
      <w:start w:val="1"/>
      <w:numFmt w:val="decimal"/>
      <w:pStyle w:val="berschrift1"/>
      <w:isLgl/>
      <w:lvlText w:val="%1."/>
      <w:lvlJc w:val="left"/>
      <w:pPr>
        <w:ind w:left="567" w:hanging="56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berschrift2"/>
      <w:isLgl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1145C2C"/>
    <w:multiLevelType w:val="hybridMultilevel"/>
    <w:tmpl w:val="95C406F0"/>
    <w:lvl w:ilvl="0" w:tplc="45147C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30B8"/>
    <w:multiLevelType w:val="hybridMultilevel"/>
    <w:tmpl w:val="7D1E7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571"/>
    <w:multiLevelType w:val="hybridMultilevel"/>
    <w:tmpl w:val="FD66FE90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288"/>
    <w:multiLevelType w:val="hybridMultilevel"/>
    <w:tmpl w:val="240402C0"/>
    <w:lvl w:ilvl="0" w:tplc="2F3A307C">
      <w:start w:val="1"/>
      <w:numFmt w:val="decimal"/>
      <w:lvlText w:val="%1."/>
      <w:lvlJc w:val="left"/>
      <w:pPr>
        <w:ind w:left="1056" w:hanging="360"/>
      </w:pPr>
      <w:rPr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1B5"/>
    <w:multiLevelType w:val="multilevel"/>
    <w:tmpl w:val="36221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1ECB0C78"/>
    <w:multiLevelType w:val="multilevel"/>
    <w:tmpl w:val="36221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2F96F5C"/>
    <w:multiLevelType w:val="multilevel"/>
    <w:tmpl w:val="7FC64560"/>
    <w:styleLink w:val="berschriftenneu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BA93D8E"/>
    <w:multiLevelType w:val="hybridMultilevel"/>
    <w:tmpl w:val="46E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2E4"/>
    <w:multiLevelType w:val="hybridMultilevel"/>
    <w:tmpl w:val="835CCC7A"/>
    <w:lvl w:ilvl="0" w:tplc="0080AFEC">
      <w:start w:val="1"/>
      <w:numFmt w:val="decimal"/>
      <w:pStyle w:val="berschrift5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161F"/>
    <w:multiLevelType w:val="hybridMultilevel"/>
    <w:tmpl w:val="DFA8C118"/>
    <w:lvl w:ilvl="0" w:tplc="2F3A307C">
      <w:start w:val="1"/>
      <w:numFmt w:val="decimal"/>
      <w:lvlText w:val="%1."/>
      <w:lvlJc w:val="left"/>
      <w:pPr>
        <w:ind w:left="1056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76" w:hanging="360"/>
      </w:pPr>
    </w:lvl>
    <w:lvl w:ilvl="2" w:tplc="0407001B" w:tentative="1">
      <w:start w:val="1"/>
      <w:numFmt w:val="lowerRoman"/>
      <w:lvlText w:val="%3."/>
      <w:lvlJc w:val="right"/>
      <w:pPr>
        <w:ind w:left="2496" w:hanging="180"/>
      </w:pPr>
    </w:lvl>
    <w:lvl w:ilvl="3" w:tplc="0407000F" w:tentative="1">
      <w:start w:val="1"/>
      <w:numFmt w:val="decimal"/>
      <w:lvlText w:val="%4."/>
      <w:lvlJc w:val="left"/>
      <w:pPr>
        <w:ind w:left="3216" w:hanging="360"/>
      </w:pPr>
    </w:lvl>
    <w:lvl w:ilvl="4" w:tplc="04070019" w:tentative="1">
      <w:start w:val="1"/>
      <w:numFmt w:val="lowerLetter"/>
      <w:lvlText w:val="%5."/>
      <w:lvlJc w:val="left"/>
      <w:pPr>
        <w:ind w:left="3936" w:hanging="360"/>
      </w:pPr>
    </w:lvl>
    <w:lvl w:ilvl="5" w:tplc="0407001B" w:tentative="1">
      <w:start w:val="1"/>
      <w:numFmt w:val="lowerRoman"/>
      <w:lvlText w:val="%6."/>
      <w:lvlJc w:val="right"/>
      <w:pPr>
        <w:ind w:left="4656" w:hanging="180"/>
      </w:pPr>
    </w:lvl>
    <w:lvl w:ilvl="6" w:tplc="0407000F" w:tentative="1">
      <w:start w:val="1"/>
      <w:numFmt w:val="decimal"/>
      <w:lvlText w:val="%7."/>
      <w:lvlJc w:val="left"/>
      <w:pPr>
        <w:ind w:left="5376" w:hanging="360"/>
      </w:pPr>
    </w:lvl>
    <w:lvl w:ilvl="7" w:tplc="04070019" w:tentative="1">
      <w:start w:val="1"/>
      <w:numFmt w:val="lowerLetter"/>
      <w:lvlText w:val="%8."/>
      <w:lvlJc w:val="left"/>
      <w:pPr>
        <w:ind w:left="6096" w:hanging="360"/>
      </w:pPr>
    </w:lvl>
    <w:lvl w:ilvl="8" w:tplc="0407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BD631FF"/>
    <w:multiLevelType w:val="hybridMultilevel"/>
    <w:tmpl w:val="7414A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1D49"/>
    <w:multiLevelType w:val="hybridMultilevel"/>
    <w:tmpl w:val="5FA47BC8"/>
    <w:lvl w:ilvl="0" w:tplc="45147C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450"/>
    <w:multiLevelType w:val="hybridMultilevel"/>
    <w:tmpl w:val="1FC2AC38"/>
    <w:lvl w:ilvl="0" w:tplc="45147C78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8413E"/>
    <w:multiLevelType w:val="hybridMultilevel"/>
    <w:tmpl w:val="497EDF10"/>
    <w:lvl w:ilvl="0" w:tplc="45147C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2975"/>
    <w:multiLevelType w:val="hybridMultilevel"/>
    <w:tmpl w:val="CA6655A8"/>
    <w:lvl w:ilvl="0" w:tplc="7C5E82E0">
      <w:start w:val="1"/>
      <w:numFmt w:val="decimal"/>
      <w:lvlText w:val="%1."/>
      <w:lvlJc w:val="left"/>
      <w:pPr>
        <w:ind w:left="1056" w:hanging="360"/>
      </w:pPr>
      <w:rPr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76" w:hanging="360"/>
      </w:pPr>
    </w:lvl>
    <w:lvl w:ilvl="2" w:tplc="0407001B" w:tentative="1">
      <w:start w:val="1"/>
      <w:numFmt w:val="lowerRoman"/>
      <w:lvlText w:val="%3."/>
      <w:lvlJc w:val="right"/>
      <w:pPr>
        <w:ind w:left="2496" w:hanging="180"/>
      </w:pPr>
    </w:lvl>
    <w:lvl w:ilvl="3" w:tplc="0407000F" w:tentative="1">
      <w:start w:val="1"/>
      <w:numFmt w:val="decimal"/>
      <w:lvlText w:val="%4."/>
      <w:lvlJc w:val="left"/>
      <w:pPr>
        <w:ind w:left="3216" w:hanging="360"/>
      </w:pPr>
    </w:lvl>
    <w:lvl w:ilvl="4" w:tplc="04070019" w:tentative="1">
      <w:start w:val="1"/>
      <w:numFmt w:val="lowerLetter"/>
      <w:lvlText w:val="%5."/>
      <w:lvlJc w:val="left"/>
      <w:pPr>
        <w:ind w:left="3936" w:hanging="360"/>
      </w:pPr>
    </w:lvl>
    <w:lvl w:ilvl="5" w:tplc="0407001B" w:tentative="1">
      <w:start w:val="1"/>
      <w:numFmt w:val="lowerRoman"/>
      <w:lvlText w:val="%6."/>
      <w:lvlJc w:val="right"/>
      <w:pPr>
        <w:ind w:left="4656" w:hanging="180"/>
      </w:pPr>
    </w:lvl>
    <w:lvl w:ilvl="6" w:tplc="0407000F" w:tentative="1">
      <w:start w:val="1"/>
      <w:numFmt w:val="decimal"/>
      <w:lvlText w:val="%7."/>
      <w:lvlJc w:val="left"/>
      <w:pPr>
        <w:ind w:left="5376" w:hanging="360"/>
      </w:pPr>
    </w:lvl>
    <w:lvl w:ilvl="7" w:tplc="04070019" w:tentative="1">
      <w:start w:val="1"/>
      <w:numFmt w:val="lowerLetter"/>
      <w:lvlText w:val="%8."/>
      <w:lvlJc w:val="left"/>
      <w:pPr>
        <w:ind w:left="6096" w:hanging="360"/>
      </w:pPr>
    </w:lvl>
    <w:lvl w:ilvl="8" w:tplc="0407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5A006A88"/>
    <w:multiLevelType w:val="hybridMultilevel"/>
    <w:tmpl w:val="DFA8C118"/>
    <w:lvl w:ilvl="0" w:tplc="2F3A307C">
      <w:start w:val="1"/>
      <w:numFmt w:val="decimal"/>
      <w:lvlText w:val="%1."/>
      <w:lvlJc w:val="left"/>
      <w:pPr>
        <w:ind w:left="1056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76" w:hanging="360"/>
      </w:pPr>
    </w:lvl>
    <w:lvl w:ilvl="2" w:tplc="0407001B" w:tentative="1">
      <w:start w:val="1"/>
      <w:numFmt w:val="lowerRoman"/>
      <w:lvlText w:val="%3."/>
      <w:lvlJc w:val="right"/>
      <w:pPr>
        <w:ind w:left="2496" w:hanging="180"/>
      </w:pPr>
    </w:lvl>
    <w:lvl w:ilvl="3" w:tplc="0407000F" w:tentative="1">
      <w:start w:val="1"/>
      <w:numFmt w:val="decimal"/>
      <w:lvlText w:val="%4."/>
      <w:lvlJc w:val="left"/>
      <w:pPr>
        <w:ind w:left="3216" w:hanging="360"/>
      </w:pPr>
    </w:lvl>
    <w:lvl w:ilvl="4" w:tplc="04070019" w:tentative="1">
      <w:start w:val="1"/>
      <w:numFmt w:val="lowerLetter"/>
      <w:lvlText w:val="%5."/>
      <w:lvlJc w:val="left"/>
      <w:pPr>
        <w:ind w:left="3936" w:hanging="360"/>
      </w:pPr>
    </w:lvl>
    <w:lvl w:ilvl="5" w:tplc="0407001B" w:tentative="1">
      <w:start w:val="1"/>
      <w:numFmt w:val="lowerRoman"/>
      <w:lvlText w:val="%6."/>
      <w:lvlJc w:val="right"/>
      <w:pPr>
        <w:ind w:left="4656" w:hanging="180"/>
      </w:pPr>
    </w:lvl>
    <w:lvl w:ilvl="6" w:tplc="0407000F" w:tentative="1">
      <w:start w:val="1"/>
      <w:numFmt w:val="decimal"/>
      <w:lvlText w:val="%7."/>
      <w:lvlJc w:val="left"/>
      <w:pPr>
        <w:ind w:left="5376" w:hanging="360"/>
      </w:pPr>
    </w:lvl>
    <w:lvl w:ilvl="7" w:tplc="04070019" w:tentative="1">
      <w:start w:val="1"/>
      <w:numFmt w:val="lowerLetter"/>
      <w:lvlText w:val="%8."/>
      <w:lvlJc w:val="left"/>
      <w:pPr>
        <w:ind w:left="6096" w:hanging="360"/>
      </w:pPr>
    </w:lvl>
    <w:lvl w:ilvl="8" w:tplc="0407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5F051ABF"/>
    <w:multiLevelType w:val="hybridMultilevel"/>
    <w:tmpl w:val="7618D246"/>
    <w:lvl w:ilvl="0" w:tplc="7DDCC18E">
      <w:start w:val="1"/>
      <w:numFmt w:val="upperRoman"/>
      <w:lvlText w:val="%1."/>
      <w:lvlJc w:val="left"/>
      <w:pPr>
        <w:ind w:left="48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00DEC722">
      <w:start w:val="1"/>
      <w:numFmt w:val="decimal"/>
      <w:lvlText w:val="%2."/>
      <w:lvlJc w:val="left"/>
      <w:pPr>
        <w:ind w:left="83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2" w:tplc="F790E0AA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3" w:tplc="8DB04490">
      <w:numFmt w:val="bullet"/>
      <w:lvlText w:val="•"/>
      <w:lvlJc w:val="left"/>
      <w:pPr>
        <w:ind w:left="2213" w:hanging="360"/>
      </w:pPr>
      <w:rPr>
        <w:rFonts w:hint="default"/>
        <w:lang w:val="de-DE" w:eastAsia="en-US" w:bidi="ar-SA"/>
      </w:rPr>
    </w:lvl>
    <w:lvl w:ilvl="4" w:tplc="AB94F20A">
      <w:numFmt w:val="bullet"/>
      <w:lvlText w:val="•"/>
      <w:lvlJc w:val="left"/>
      <w:pPr>
        <w:ind w:left="3226" w:hanging="360"/>
      </w:pPr>
      <w:rPr>
        <w:rFonts w:hint="default"/>
        <w:lang w:val="de-DE" w:eastAsia="en-US" w:bidi="ar-SA"/>
      </w:rPr>
    </w:lvl>
    <w:lvl w:ilvl="5" w:tplc="269A37EE">
      <w:numFmt w:val="bullet"/>
      <w:lvlText w:val="•"/>
      <w:lvlJc w:val="left"/>
      <w:pPr>
        <w:ind w:left="4239" w:hanging="360"/>
      </w:pPr>
      <w:rPr>
        <w:rFonts w:hint="default"/>
        <w:lang w:val="de-DE" w:eastAsia="en-US" w:bidi="ar-SA"/>
      </w:rPr>
    </w:lvl>
    <w:lvl w:ilvl="6" w:tplc="FB465E3C">
      <w:numFmt w:val="bullet"/>
      <w:lvlText w:val="•"/>
      <w:lvlJc w:val="left"/>
      <w:pPr>
        <w:ind w:left="5253" w:hanging="360"/>
      </w:pPr>
      <w:rPr>
        <w:rFonts w:hint="default"/>
        <w:lang w:val="de-DE" w:eastAsia="en-US" w:bidi="ar-SA"/>
      </w:rPr>
    </w:lvl>
    <w:lvl w:ilvl="7" w:tplc="B15A71CA">
      <w:numFmt w:val="bullet"/>
      <w:lvlText w:val="•"/>
      <w:lvlJc w:val="left"/>
      <w:pPr>
        <w:ind w:left="6266" w:hanging="360"/>
      </w:pPr>
      <w:rPr>
        <w:rFonts w:hint="default"/>
        <w:lang w:val="de-DE" w:eastAsia="en-US" w:bidi="ar-SA"/>
      </w:rPr>
    </w:lvl>
    <w:lvl w:ilvl="8" w:tplc="D5BAD6C2">
      <w:numFmt w:val="bullet"/>
      <w:lvlText w:val="•"/>
      <w:lvlJc w:val="left"/>
      <w:pPr>
        <w:ind w:left="7279" w:hanging="360"/>
      </w:pPr>
      <w:rPr>
        <w:rFonts w:hint="default"/>
        <w:lang w:val="de-DE" w:eastAsia="en-US" w:bidi="ar-SA"/>
      </w:rPr>
    </w:lvl>
  </w:abstractNum>
  <w:abstractNum w:abstractNumId="21" w15:restartNumberingAfterBreak="0">
    <w:nsid w:val="616078F1"/>
    <w:multiLevelType w:val="hybridMultilevel"/>
    <w:tmpl w:val="2AD462BA"/>
    <w:lvl w:ilvl="0" w:tplc="45147C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97C4E"/>
    <w:multiLevelType w:val="hybridMultilevel"/>
    <w:tmpl w:val="66B0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41A3E">
      <w:start w:val="1"/>
      <w:numFmt w:val="bullet"/>
      <w:pStyle w:val="Aufzhlung2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4D97"/>
    <w:multiLevelType w:val="hybridMultilevel"/>
    <w:tmpl w:val="CA6655A8"/>
    <w:lvl w:ilvl="0" w:tplc="7C5E82E0">
      <w:start w:val="1"/>
      <w:numFmt w:val="decimal"/>
      <w:lvlText w:val="%1."/>
      <w:lvlJc w:val="left"/>
      <w:pPr>
        <w:ind w:left="1056" w:hanging="360"/>
      </w:pPr>
      <w:rPr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76" w:hanging="360"/>
      </w:pPr>
    </w:lvl>
    <w:lvl w:ilvl="2" w:tplc="0407001B" w:tentative="1">
      <w:start w:val="1"/>
      <w:numFmt w:val="lowerRoman"/>
      <w:lvlText w:val="%3."/>
      <w:lvlJc w:val="right"/>
      <w:pPr>
        <w:ind w:left="2496" w:hanging="180"/>
      </w:pPr>
    </w:lvl>
    <w:lvl w:ilvl="3" w:tplc="0407000F" w:tentative="1">
      <w:start w:val="1"/>
      <w:numFmt w:val="decimal"/>
      <w:lvlText w:val="%4."/>
      <w:lvlJc w:val="left"/>
      <w:pPr>
        <w:ind w:left="3216" w:hanging="360"/>
      </w:pPr>
    </w:lvl>
    <w:lvl w:ilvl="4" w:tplc="04070019" w:tentative="1">
      <w:start w:val="1"/>
      <w:numFmt w:val="lowerLetter"/>
      <w:lvlText w:val="%5."/>
      <w:lvlJc w:val="left"/>
      <w:pPr>
        <w:ind w:left="3936" w:hanging="360"/>
      </w:pPr>
    </w:lvl>
    <w:lvl w:ilvl="5" w:tplc="0407001B" w:tentative="1">
      <w:start w:val="1"/>
      <w:numFmt w:val="lowerRoman"/>
      <w:lvlText w:val="%6."/>
      <w:lvlJc w:val="right"/>
      <w:pPr>
        <w:ind w:left="4656" w:hanging="180"/>
      </w:pPr>
    </w:lvl>
    <w:lvl w:ilvl="6" w:tplc="0407000F" w:tentative="1">
      <w:start w:val="1"/>
      <w:numFmt w:val="decimal"/>
      <w:lvlText w:val="%7."/>
      <w:lvlJc w:val="left"/>
      <w:pPr>
        <w:ind w:left="5376" w:hanging="360"/>
      </w:pPr>
    </w:lvl>
    <w:lvl w:ilvl="7" w:tplc="04070019" w:tentative="1">
      <w:start w:val="1"/>
      <w:numFmt w:val="lowerLetter"/>
      <w:lvlText w:val="%8."/>
      <w:lvlJc w:val="left"/>
      <w:pPr>
        <w:ind w:left="6096" w:hanging="360"/>
      </w:pPr>
    </w:lvl>
    <w:lvl w:ilvl="8" w:tplc="0407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6F380A54"/>
    <w:multiLevelType w:val="hybridMultilevel"/>
    <w:tmpl w:val="CA6655A8"/>
    <w:lvl w:ilvl="0" w:tplc="7C5E82E0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BF48B5"/>
    <w:multiLevelType w:val="multilevel"/>
    <w:tmpl w:val="D708E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22"/>
  </w:num>
  <w:num w:numId="5">
    <w:abstractNumId w:val="12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9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3"/>
  </w:num>
  <w:num w:numId="19">
    <w:abstractNumId w:val="7"/>
  </w:num>
  <w:num w:numId="20">
    <w:abstractNumId w:val="3"/>
  </w:num>
  <w:num w:numId="21">
    <w:abstractNumId w:val="18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23"/>
  </w:num>
  <w:num w:numId="28">
    <w:abstractNumId w:val="3"/>
  </w:num>
  <w:num w:numId="29">
    <w:abstractNumId w:val="24"/>
  </w:num>
  <w:num w:numId="30">
    <w:abstractNumId w:val="3"/>
  </w:num>
  <w:num w:numId="31">
    <w:abstractNumId w:val="3"/>
  </w:num>
  <w:num w:numId="32">
    <w:abstractNumId w:val="1"/>
  </w:num>
  <w:num w:numId="33">
    <w:abstractNumId w:val="22"/>
  </w:num>
  <w:num w:numId="34">
    <w:abstractNumId w:val="12"/>
  </w:num>
  <w:num w:numId="35">
    <w:abstractNumId w:val="12"/>
  </w:num>
  <w:num w:numId="36">
    <w:abstractNumId w:val="3"/>
  </w:num>
  <w:num w:numId="37">
    <w:abstractNumId w:val="3"/>
  </w:num>
  <w:num w:numId="38">
    <w:abstractNumId w:val="3"/>
  </w:num>
  <w:num w:numId="39">
    <w:abstractNumId w:val="10"/>
  </w:num>
  <w:num w:numId="40">
    <w:abstractNumId w:val="5"/>
  </w:num>
  <w:num w:numId="41">
    <w:abstractNumId w:val="2"/>
  </w:num>
  <w:num w:numId="42">
    <w:abstractNumId w:val="3"/>
  </w:num>
  <w:num w:numId="43">
    <w:abstractNumId w:val="14"/>
  </w:num>
  <w:num w:numId="44">
    <w:abstractNumId w:val="11"/>
  </w:num>
  <w:num w:numId="45">
    <w:abstractNumId w:val="4"/>
  </w:num>
  <w:num w:numId="46">
    <w:abstractNumId w:val="15"/>
  </w:num>
  <w:num w:numId="47">
    <w:abstractNumId w:val="16"/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EA"/>
    <w:rsid w:val="000160DB"/>
    <w:rsid w:val="000263A4"/>
    <w:rsid w:val="000330CD"/>
    <w:rsid w:val="000333B9"/>
    <w:rsid w:val="0004666C"/>
    <w:rsid w:val="00094D56"/>
    <w:rsid w:val="000D26B9"/>
    <w:rsid w:val="00100D04"/>
    <w:rsid w:val="001275D8"/>
    <w:rsid w:val="001352D2"/>
    <w:rsid w:val="00145C9B"/>
    <w:rsid w:val="001707AB"/>
    <w:rsid w:val="001A2817"/>
    <w:rsid w:val="001B0BE5"/>
    <w:rsid w:val="001B192E"/>
    <w:rsid w:val="001B431A"/>
    <w:rsid w:val="001C2391"/>
    <w:rsid w:val="001C27B4"/>
    <w:rsid w:val="001D6A73"/>
    <w:rsid w:val="002116B7"/>
    <w:rsid w:val="00257B86"/>
    <w:rsid w:val="00263AB0"/>
    <w:rsid w:val="0027224E"/>
    <w:rsid w:val="002A4200"/>
    <w:rsid w:val="002B0653"/>
    <w:rsid w:val="002B3598"/>
    <w:rsid w:val="002D4DD5"/>
    <w:rsid w:val="002D7A33"/>
    <w:rsid w:val="002E76DB"/>
    <w:rsid w:val="002F38ED"/>
    <w:rsid w:val="00305553"/>
    <w:rsid w:val="00313237"/>
    <w:rsid w:val="003200A1"/>
    <w:rsid w:val="0038171F"/>
    <w:rsid w:val="003829E3"/>
    <w:rsid w:val="003930C9"/>
    <w:rsid w:val="003C3480"/>
    <w:rsid w:val="003C5255"/>
    <w:rsid w:val="003C5314"/>
    <w:rsid w:val="00405435"/>
    <w:rsid w:val="004310C1"/>
    <w:rsid w:val="00434206"/>
    <w:rsid w:val="00434F87"/>
    <w:rsid w:val="004416EF"/>
    <w:rsid w:val="00465DB6"/>
    <w:rsid w:val="00473BD1"/>
    <w:rsid w:val="004A5F56"/>
    <w:rsid w:val="004B5444"/>
    <w:rsid w:val="004D4493"/>
    <w:rsid w:val="004D66A5"/>
    <w:rsid w:val="004E715A"/>
    <w:rsid w:val="005102DE"/>
    <w:rsid w:val="00515E53"/>
    <w:rsid w:val="00532A62"/>
    <w:rsid w:val="00565A97"/>
    <w:rsid w:val="00581521"/>
    <w:rsid w:val="005A1B8C"/>
    <w:rsid w:val="005B1AFA"/>
    <w:rsid w:val="005B3BBB"/>
    <w:rsid w:val="005B4213"/>
    <w:rsid w:val="005E33EA"/>
    <w:rsid w:val="00614230"/>
    <w:rsid w:val="00631D0A"/>
    <w:rsid w:val="00677739"/>
    <w:rsid w:val="00694F52"/>
    <w:rsid w:val="006B20AC"/>
    <w:rsid w:val="0076301E"/>
    <w:rsid w:val="0076750B"/>
    <w:rsid w:val="007735F4"/>
    <w:rsid w:val="00775B6A"/>
    <w:rsid w:val="007878BC"/>
    <w:rsid w:val="0079792D"/>
    <w:rsid w:val="007979C1"/>
    <w:rsid w:val="007C5A41"/>
    <w:rsid w:val="007D4AE0"/>
    <w:rsid w:val="007E7473"/>
    <w:rsid w:val="007F0A2F"/>
    <w:rsid w:val="007F0E9A"/>
    <w:rsid w:val="007F4583"/>
    <w:rsid w:val="007F71D6"/>
    <w:rsid w:val="0081649E"/>
    <w:rsid w:val="008424BA"/>
    <w:rsid w:val="00852B9A"/>
    <w:rsid w:val="00867B61"/>
    <w:rsid w:val="00881D73"/>
    <w:rsid w:val="008A3D1E"/>
    <w:rsid w:val="008C6AC3"/>
    <w:rsid w:val="008E0CEE"/>
    <w:rsid w:val="008E0FD4"/>
    <w:rsid w:val="00914C18"/>
    <w:rsid w:val="00927BDD"/>
    <w:rsid w:val="009614E9"/>
    <w:rsid w:val="00964655"/>
    <w:rsid w:val="009749E2"/>
    <w:rsid w:val="009B16FF"/>
    <w:rsid w:val="009C5311"/>
    <w:rsid w:val="009D3B71"/>
    <w:rsid w:val="009D793B"/>
    <w:rsid w:val="009F6DB2"/>
    <w:rsid w:val="00A022E1"/>
    <w:rsid w:val="00A036CB"/>
    <w:rsid w:val="00A03C48"/>
    <w:rsid w:val="00A110BD"/>
    <w:rsid w:val="00A11562"/>
    <w:rsid w:val="00A11B5F"/>
    <w:rsid w:val="00A37D5E"/>
    <w:rsid w:val="00A47AB5"/>
    <w:rsid w:val="00A52646"/>
    <w:rsid w:val="00A67057"/>
    <w:rsid w:val="00A718AD"/>
    <w:rsid w:val="00A8754C"/>
    <w:rsid w:val="00A902D5"/>
    <w:rsid w:val="00A9649F"/>
    <w:rsid w:val="00AA329E"/>
    <w:rsid w:val="00AC27BA"/>
    <w:rsid w:val="00AD0BED"/>
    <w:rsid w:val="00AE292A"/>
    <w:rsid w:val="00B06C0A"/>
    <w:rsid w:val="00B136F5"/>
    <w:rsid w:val="00B162E1"/>
    <w:rsid w:val="00B31EEB"/>
    <w:rsid w:val="00B350F2"/>
    <w:rsid w:val="00B3528C"/>
    <w:rsid w:val="00B47FEA"/>
    <w:rsid w:val="00B677D7"/>
    <w:rsid w:val="00B84649"/>
    <w:rsid w:val="00B90AAA"/>
    <w:rsid w:val="00BA2171"/>
    <w:rsid w:val="00BB36DF"/>
    <w:rsid w:val="00BD21DD"/>
    <w:rsid w:val="00BF47AA"/>
    <w:rsid w:val="00C01532"/>
    <w:rsid w:val="00C2478C"/>
    <w:rsid w:val="00C57ECB"/>
    <w:rsid w:val="00C61771"/>
    <w:rsid w:val="00C73C4A"/>
    <w:rsid w:val="00C7598C"/>
    <w:rsid w:val="00C829A8"/>
    <w:rsid w:val="00C919A4"/>
    <w:rsid w:val="00D00EE4"/>
    <w:rsid w:val="00D12BD6"/>
    <w:rsid w:val="00D22C4E"/>
    <w:rsid w:val="00D30FC4"/>
    <w:rsid w:val="00D65BC1"/>
    <w:rsid w:val="00DA0847"/>
    <w:rsid w:val="00DA1B84"/>
    <w:rsid w:val="00DB6B6B"/>
    <w:rsid w:val="00DB7E74"/>
    <w:rsid w:val="00E0747A"/>
    <w:rsid w:val="00E411C1"/>
    <w:rsid w:val="00E65E67"/>
    <w:rsid w:val="00ED18DF"/>
    <w:rsid w:val="00F000CF"/>
    <w:rsid w:val="00F01879"/>
    <w:rsid w:val="00F035E3"/>
    <w:rsid w:val="00F12C21"/>
    <w:rsid w:val="00F14203"/>
    <w:rsid w:val="00F16762"/>
    <w:rsid w:val="00F259D8"/>
    <w:rsid w:val="00FD02EA"/>
    <w:rsid w:val="00FD664E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09C3"/>
  <w15:chartTrackingRefBased/>
  <w15:docId w15:val="{EEA9551F-4234-46F4-AFE0-488DAB1B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532"/>
    <w:pPr>
      <w:widowControl w:val="0"/>
      <w:spacing w:before="120" w:after="120" w:line="288" w:lineRule="auto"/>
      <w:jc w:val="both"/>
    </w:pPr>
    <w:rPr>
      <w:rFonts w:ascii="Arial" w:eastAsiaTheme="minorEastAsia" w:hAnsi="Arial"/>
      <w:lang w:eastAsia="zh-CN"/>
    </w:rPr>
  </w:style>
  <w:style w:type="paragraph" w:styleId="berschrift1">
    <w:name w:val="heading 1"/>
    <w:aliases w:val="Überschrift 1_neu"/>
    <w:basedOn w:val="Standard"/>
    <w:next w:val="Standard"/>
    <w:link w:val="berschrift1Zchn"/>
    <w:uiPriority w:val="9"/>
    <w:qFormat/>
    <w:rsid w:val="007878BC"/>
    <w:pPr>
      <w:keepNext/>
      <w:widowControl/>
      <w:numPr>
        <w:numId w:val="38"/>
      </w:numPr>
      <w:spacing w:before="48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78BC"/>
    <w:pPr>
      <w:keepNext/>
      <w:numPr>
        <w:ilvl w:val="1"/>
        <w:numId w:val="38"/>
      </w:numPr>
      <w:spacing w:before="240"/>
      <w:ind w:left="567"/>
      <w:jc w:val="left"/>
      <w:outlineLvl w:val="1"/>
    </w:pPr>
    <w:rPr>
      <w:rFonts w:eastAsia="Calibri" w:cstheme="majorBidi"/>
      <w:b/>
      <w:sz w:val="24"/>
      <w:szCs w:val="26"/>
    </w:rPr>
  </w:style>
  <w:style w:type="paragraph" w:styleId="berschrift3">
    <w:name w:val="heading 3"/>
    <w:aliases w:val="Überschrift 3_neu"/>
    <w:basedOn w:val="Standard"/>
    <w:next w:val="Standard"/>
    <w:link w:val="berschrift3Zchn"/>
    <w:uiPriority w:val="9"/>
    <w:unhideWhenUsed/>
    <w:qFormat/>
    <w:rsid w:val="007878BC"/>
    <w:pPr>
      <w:keepNext/>
      <w:widowControl/>
      <w:numPr>
        <w:ilvl w:val="2"/>
        <w:numId w:val="38"/>
      </w:numPr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78BC"/>
    <w:pPr>
      <w:jc w:val="left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78BC"/>
    <w:pPr>
      <w:keepNext/>
      <w:keepLines/>
      <w:numPr>
        <w:numId w:val="35"/>
      </w:numPr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7878BC"/>
    <w:pPr>
      <w:ind w:left="720"/>
    </w:pPr>
  </w:style>
  <w:style w:type="character" w:customStyle="1" w:styleId="apple-converted-space">
    <w:name w:val="apple-converted-space"/>
    <w:basedOn w:val="Absatz-Standardschriftart"/>
    <w:rsid w:val="007878BC"/>
  </w:style>
  <w:style w:type="character" w:customStyle="1" w:styleId="ListenabsatzZchn">
    <w:name w:val="Listenabsatz Zchn"/>
    <w:basedOn w:val="Absatz-Standardschriftart"/>
    <w:link w:val="Listenabsatz"/>
    <w:uiPriority w:val="34"/>
    <w:rsid w:val="007878BC"/>
    <w:rPr>
      <w:rFonts w:ascii="Arial" w:eastAsiaTheme="minorEastAsia" w:hAnsi="Arial"/>
      <w:lang w:eastAsia="zh-CN"/>
    </w:rPr>
  </w:style>
  <w:style w:type="paragraph" w:customStyle="1" w:styleId="Aufzhlung">
    <w:name w:val="Aufzählung"/>
    <w:basedOn w:val="Listenabsatz"/>
    <w:link w:val="AufzhlungZchn"/>
    <w:qFormat/>
    <w:rsid w:val="007878BC"/>
    <w:pPr>
      <w:keepLines/>
      <w:ind w:left="0"/>
      <w:contextualSpacing/>
    </w:pPr>
  </w:style>
  <w:style w:type="character" w:customStyle="1" w:styleId="AufzhlungZchn">
    <w:name w:val="Aufzählung Zchn"/>
    <w:basedOn w:val="ListenabsatzZchn"/>
    <w:link w:val="Aufzhlung"/>
    <w:rsid w:val="007878BC"/>
    <w:rPr>
      <w:rFonts w:ascii="Arial" w:eastAsiaTheme="minorEastAsia" w:hAnsi="Arial"/>
      <w:lang w:eastAsia="zh-CN"/>
    </w:rPr>
  </w:style>
  <w:style w:type="paragraph" w:customStyle="1" w:styleId="Aufzhlung2Ebene">
    <w:name w:val="Aufzählung 2. Ebene"/>
    <w:basedOn w:val="Listenabsatz"/>
    <w:link w:val="Aufzhlung2EbeneZchn"/>
    <w:qFormat/>
    <w:rsid w:val="007878BC"/>
    <w:pPr>
      <w:keepNext/>
      <w:keepLines/>
      <w:widowControl/>
      <w:numPr>
        <w:ilvl w:val="1"/>
        <w:numId w:val="33"/>
      </w:numPr>
      <w:spacing w:after="160" w:line="259" w:lineRule="auto"/>
      <w:contextualSpacing/>
      <w:jc w:val="left"/>
    </w:pPr>
    <w:rPr>
      <w:rFonts w:cs="Arial"/>
    </w:rPr>
  </w:style>
  <w:style w:type="character" w:customStyle="1" w:styleId="Aufzhlung2EbeneZchn">
    <w:name w:val="Aufzählung 2. Ebene Zchn"/>
    <w:basedOn w:val="ListenabsatzZchn"/>
    <w:link w:val="Aufzhlung2Ebene"/>
    <w:rsid w:val="007878BC"/>
    <w:rPr>
      <w:rFonts w:ascii="Arial" w:eastAsiaTheme="minorEastAsia" w:hAnsi="Arial" w:cs="Arial"/>
      <w:lang w:eastAsia="zh-CN"/>
    </w:rPr>
  </w:style>
  <w:style w:type="paragraph" w:customStyle="1" w:styleId="aufzhlung2ebene0">
    <w:name w:val="aufzhlung2ebene"/>
    <w:basedOn w:val="Standard"/>
    <w:rsid w:val="007878BC"/>
    <w:pPr>
      <w:widowControl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78BC"/>
    <w:rPr>
      <w:color w:val="954F72" w:themeColor="followedHyperlink"/>
      <w:u w:val="single"/>
    </w:rPr>
  </w:style>
  <w:style w:type="paragraph" w:customStyle="1" w:styleId="Default">
    <w:name w:val="Default"/>
    <w:rsid w:val="0078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dorsed">
    <w:name w:val="endorsed"/>
    <w:basedOn w:val="Absatz-Standardschriftart"/>
    <w:rsid w:val="007878BC"/>
  </w:style>
  <w:style w:type="character" w:customStyle="1" w:styleId="berschrift5Zchn">
    <w:name w:val="Überschrift 5 Zchn"/>
    <w:basedOn w:val="Absatz-Standardschriftart"/>
    <w:link w:val="berschrift5"/>
    <w:uiPriority w:val="9"/>
    <w:rsid w:val="007878BC"/>
    <w:rPr>
      <w:rFonts w:ascii="Arial" w:eastAsiaTheme="majorEastAsia" w:hAnsi="Arial" w:cstheme="majorBidi"/>
      <w:b/>
      <w:lang w:eastAsia="zh-CN"/>
    </w:rPr>
  </w:style>
  <w:style w:type="paragraph" w:customStyle="1" w:styleId="Formatvorlage1">
    <w:name w:val="Formatvorlage1"/>
    <w:basedOn w:val="berschrift5"/>
    <w:qFormat/>
    <w:rsid w:val="007878BC"/>
    <w:pPr>
      <w:tabs>
        <w:tab w:val="left" w:pos="284"/>
      </w:tabs>
      <w:ind w:left="357" w:hanging="357"/>
      <w:jc w:val="left"/>
    </w:pPr>
    <w:rPr>
      <w:b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78BC"/>
    <w:pPr>
      <w:widowControl/>
    </w:pPr>
    <w:rPr>
      <w:rFonts w:eastAsia="Times New Roman" w:cs="Times New Roman"/>
      <w:sz w:val="20"/>
      <w:szCs w:val="20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8BC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Funotenzeichen">
    <w:name w:val="footnote reference"/>
    <w:uiPriority w:val="99"/>
    <w:semiHidden/>
    <w:unhideWhenUsed/>
    <w:rsid w:val="007878B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8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8BC"/>
    <w:rPr>
      <w:rFonts w:ascii="Arial" w:eastAsiaTheme="minorEastAsia" w:hAnsi="Arial"/>
      <w:lang w:eastAsia="zh-CN"/>
    </w:rPr>
  </w:style>
  <w:style w:type="paragraph" w:customStyle="1" w:styleId="Hinweistext">
    <w:name w:val="Hinweistext"/>
    <w:basedOn w:val="Standard"/>
    <w:qFormat/>
    <w:rsid w:val="007878BC"/>
    <w:pPr>
      <w:jc w:val="left"/>
    </w:pPr>
    <w:rPr>
      <w:i/>
      <w:color w:val="FF0000"/>
    </w:rPr>
  </w:style>
  <w:style w:type="character" w:styleId="Hyperlink">
    <w:name w:val="Hyperlink"/>
    <w:uiPriority w:val="99"/>
    <w:unhideWhenUsed/>
    <w:rsid w:val="007878BC"/>
    <w:rPr>
      <w:color w:val="0563C1"/>
      <w:u w:val="single"/>
    </w:rPr>
  </w:style>
  <w:style w:type="character" w:customStyle="1" w:styleId="berschrift1Zchn">
    <w:name w:val="Überschrift 1 Zchn"/>
    <w:aliases w:val="Überschrift 1_neu Zchn"/>
    <w:basedOn w:val="Absatz-Standardschriftart"/>
    <w:link w:val="berschrift1"/>
    <w:uiPriority w:val="9"/>
    <w:rsid w:val="007878BC"/>
    <w:rPr>
      <w:rFonts w:ascii="Arial" w:eastAsiaTheme="minorEastAsia" w:hAnsi="Arial"/>
      <w:b/>
      <w:sz w:val="28"/>
      <w:lang w:eastAsia="zh-C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8B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7878BC"/>
    <w:pPr>
      <w:widowControl w:val="0"/>
      <w:spacing w:after="0" w:line="240" w:lineRule="auto"/>
      <w:jc w:val="both"/>
    </w:pPr>
    <w:rPr>
      <w:rFonts w:ascii="Arial" w:eastAsiaTheme="minorEastAsia" w:hAnsi="Arial"/>
      <w:lang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787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78BC"/>
    <w:rPr>
      <w:rFonts w:ascii="Arial" w:eastAsiaTheme="minorEastAsia" w:hAnsi="Arial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7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8BC"/>
    <w:rPr>
      <w:rFonts w:ascii="Arial" w:eastAsiaTheme="minorEastAsia" w:hAnsi="Arial"/>
      <w:b/>
      <w:bCs/>
      <w:sz w:val="2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8BC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8BC"/>
    <w:rPr>
      <w:rFonts w:ascii="Arial" w:eastAsiaTheme="minorEastAsia" w:hAnsi="Arial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8B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8BC"/>
    <w:rPr>
      <w:rFonts w:ascii="Segoe UI" w:eastAsiaTheme="minorEastAsia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78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berschrift1"/>
    <w:next w:val="Standard"/>
    <w:link w:val="TitelZchn"/>
    <w:uiPriority w:val="10"/>
    <w:qFormat/>
    <w:rsid w:val="00B47FEA"/>
    <w:pPr>
      <w:numPr>
        <w:numId w:val="0"/>
      </w:numPr>
      <w:spacing w:before="0"/>
    </w:pPr>
  </w:style>
  <w:style w:type="character" w:customStyle="1" w:styleId="TitelZchn">
    <w:name w:val="Titel Zchn"/>
    <w:basedOn w:val="Absatz-Standardschriftart"/>
    <w:link w:val="Titel"/>
    <w:uiPriority w:val="10"/>
    <w:rsid w:val="00B47FEA"/>
    <w:rPr>
      <w:rFonts w:ascii="Arial" w:eastAsiaTheme="minorEastAsia" w:hAnsi="Arial"/>
      <w:b/>
      <w:sz w:val="28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8BC"/>
    <w:rPr>
      <w:rFonts w:ascii="Arial" w:eastAsia="Calibri" w:hAnsi="Arial" w:cstheme="majorBidi"/>
      <w:b/>
      <w:sz w:val="24"/>
      <w:szCs w:val="26"/>
      <w:lang w:eastAsia="zh-CN"/>
    </w:rPr>
  </w:style>
  <w:style w:type="character" w:customStyle="1" w:styleId="berschrift3Zchn">
    <w:name w:val="Überschrift 3 Zchn"/>
    <w:aliases w:val="Überschrift 3_neu Zchn"/>
    <w:basedOn w:val="Absatz-Standardschriftart"/>
    <w:link w:val="berschrift3"/>
    <w:uiPriority w:val="9"/>
    <w:rsid w:val="007878BC"/>
    <w:rPr>
      <w:rFonts w:ascii="Arial" w:eastAsiaTheme="majorEastAsia" w:hAnsi="Arial" w:cstheme="majorBidi"/>
      <w:b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8BC"/>
    <w:rPr>
      <w:rFonts w:ascii="Arial" w:eastAsiaTheme="majorEastAsia" w:hAnsi="Arial" w:cstheme="majorBidi"/>
      <w:b/>
      <w:i/>
      <w:iCs/>
      <w:lang w:eastAsia="zh-CN"/>
    </w:rPr>
  </w:style>
  <w:style w:type="numbering" w:customStyle="1" w:styleId="berschriftenneu">
    <w:name w:val="Überschriften_neu"/>
    <w:uiPriority w:val="99"/>
    <w:rsid w:val="007878BC"/>
    <w:pPr>
      <w:numPr>
        <w:numId w:val="10"/>
      </w:numPr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7878BC"/>
    <w:pPr>
      <w:suppressLineNumbers/>
      <w:tabs>
        <w:tab w:val="left" w:pos="425"/>
        <w:tab w:val="right" w:leader="dot" w:pos="9060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878BC"/>
    <w:pPr>
      <w:suppressLineNumbers/>
      <w:tabs>
        <w:tab w:val="left" w:pos="880"/>
        <w:tab w:val="right" w:leader="dot" w:pos="9060"/>
      </w:tabs>
      <w:spacing w:before="40" w:after="40"/>
      <w:ind w:left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7878BC"/>
    <w:pPr>
      <w:spacing w:after="100"/>
      <w:ind w:left="440"/>
    </w:pPr>
  </w:style>
  <w:style w:type="character" w:styleId="Zeilennummer">
    <w:name w:val="line number"/>
    <w:basedOn w:val="Absatz-Standardschriftart"/>
    <w:uiPriority w:val="99"/>
    <w:semiHidden/>
    <w:unhideWhenUsed/>
    <w:rsid w:val="007878BC"/>
  </w:style>
  <w:style w:type="paragraph" w:customStyle="1" w:styleId="Zwischenberschrift">
    <w:name w:val="Zwischenüberschrift"/>
    <w:basedOn w:val="berschrift4"/>
    <w:qFormat/>
    <w:rsid w:val="007878BC"/>
    <w:pPr>
      <w:keepNext/>
      <w:spacing w:before="240"/>
      <w:outlineLvl w:val="4"/>
    </w:pPr>
    <w:rPr>
      <w:b w:val="0"/>
      <w:i w:val="0"/>
      <w:color w:val="000000" w:themeColor="text1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2A4200"/>
    <w:pPr>
      <w:autoSpaceDE w:val="0"/>
      <w:autoSpaceDN w:val="0"/>
      <w:spacing w:before="0" w:after="0" w:line="240" w:lineRule="auto"/>
      <w:jc w:val="left"/>
    </w:pPr>
    <w:rPr>
      <w:rFonts w:eastAsia="Arial" w:cs="Arial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4200"/>
    <w:rPr>
      <w:rFonts w:ascii="Arial" w:eastAsia="Arial" w:hAnsi="Arial" w:cs="Arial"/>
    </w:rPr>
  </w:style>
  <w:style w:type="paragraph" w:customStyle="1" w:styleId="StandardHinweistext">
    <w:name w:val="Standard_Hinweistext"/>
    <w:basedOn w:val="Standard"/>
    <w:link w:val="StandardHinweistextZchn"/>
    <w:qFormat/>
    <w:rsid w:val="00964655"/>
    <w:rPr>
      <w:i/>
      <w:color w:val="FF000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7878BC"/>
    <w:rPr>
      <w:rFonts w:ascii="Arial" w:eastAsiaTheme="minorEastAsia" w:hAnsi="Arial"/>
      <w:b/>
      <w:noProof/>
      <w:lang w:eastAsia="zh-CN"/>
    </w:rPr>
  </w:style>
  <w:style w:type="paragraph" w:customStyle="1" w:styleId="StandardHinweistextAntragsteller">
    <w:name w:val="Standard_Hinweistext_Antragsteller"/>
    <w:basedOn w:val="StandardHinweistext"/>
    <w:link w:val="StandardHinweistextAntragstellerZchn"/>
    <w:qFormat/>
    <w:rsid w:val="00C01532"/>
    <w:rPr>
      <w:rFonts w:cs="Arial"/>
      <w:color w:val="4472C4" w:themeColor="accent1"/>
    </w:rPr>
  </w:style>
  <w:style w:type="character" w:customStyle="1" w:styleId="StandardHinweistextZchn">
    <w:name w:val="Standard_Hinweistext Zchn"/>
    <w:basedOn w:val="Absatz-Standardschriftart"/>
    <w:link w:val="StandardHinweistext"/>
    <w:rsid w:val="00C01532"/>
    <w:rPr>
      <w:rFonts w:ascii="Arial" w:eastAsiaTheme="minorEastAsia" w:hAnsi="Arial"/>
      <w:i/>
      <w:color w:val="FF0000"/>
      <w:lang w:eastAsia="zh-CN"/>
    </w:rPr>
  </w:style>
  <w:style w:type="character" w:customStyle="1" w:styleId="StandardHinweistextAntragstellerZchn">
    <w:name w:val="Standard_Hinweistext_Antragsteller Zchn"/>
    <w:basedOn w:val="StandardHinweistextZchn"/>
    <w:link w:val="StandardHinweistextAntragsteller"/>
    <w:rsid w:val="00C01532"/>
    <w:rPr>
      <w:rFonts w:ascii="Arial" w:eastAsiaTheme="minorEastAsia" w:hAnsi="Arial" w:cs="Arial"/>
      <w:i/>
      <w:color w:val="4472C4" w:themeColor="accent1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D65BC1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5B4213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B4213"/>
    <w:rPr>
      <w:color w:val="4472C4" w:themeColor="accent1"/>
    </w:rPr>
  </w:style>
  <w:style w:type="character" w:customStyle="1" w:styleId="Formatvorlage4">
    <w:name w:val="Formatvorlage4"/>
    <w:basedOn w:val="Absatz-Standardschriftart"/>
    <w:uiPriority w:val="1"/>
    <w:rsid w:val="005B4213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66E0D44074F33A11D72474233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0F161-85A8-4FC2-8AEA-CD5E2CB9F3B1}"/>
      </w:docPartPr>
      <w:docPartBody>
        <w:p w:rsidR="00E653D0" w:rsidRDefault="00F63FB7" w:rsidP="00F63FB7">
          <w:pPr>
            <w:pStyle w:val="3DA66E0D44074F33A11D72474233C07A"/>
          </w:pPr>
          <w:r w:rsidRPr="00C8271E">
            <w:rPr>
              <w:rStyle w:val="Platzhaltertext"/>
            </w:rPr>
            <w:t>Wählen Sie ein Element aus.</w:t>
          </w:r>
        </w:p>
      </w:docPartBody>
    </w:docPart>
    <w:docPart>
      <w:docPartPr>
        <w:name w:val="95B4A294CD264E41B0E3AE6D89B22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E9138-7442-485D-B008-97460A203511}"/>
      </w:docPartPr>
      <w:docPartBody>
        <w:p w:rsidR="00E653D0" w:rsidRDefault="00F63FB7" w:rsidP="00F63FB7">
          <w:pPr>
            <w:pStyle w:val="95B4A294CD264E41B0E3AE6D89B22E5E"/>
          </w:pPr>
          <w:r w:rsidRPr="00C8271E">
            <w:rPr>
              <w:rStyle w:val="Platzhaltertext"/>
            </w:rPr>
            <w:t>Wählen Sie ein Element aus.</w:t>
          </w:r>
        </w:p>
      </w:docPartBody>
    </w:docPart>
    <w:docPart>
      <w:docPartPr>
        <w:name w:val="BC94AA947D79458BA68C372E1BA7D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79EE-413D-4749-B691-3B01416B514C}"/>
      </w:docPartPr>
      <w:docPartBody>
        <w:p w:rsidR="00067343" w:rsidRDefault="00E653D0" w:rsidP="00E653D0">
          <w:pPr>
            <w:pStyle w:val="BC94AA947D79458BA68C372E1BA7DE88"/>
          </w:pPr>
          <w:r w:rsidRPr="008D584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B7"/>
    <w:rsid w:val="00067343"/>
    <w:rsid w:val="00E653D0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3D0"/>
    <w:rPr>
      <w:color w:val="808080"/>
    </w:rPr>
  </w:style>
  <w:style w:type="paragraph" w:customStyle="1" w:styleId="9600CC19BBAF4C07BBACC09F41EA530A">
    <w:name w:val="9600CC19BBAF4C07BBACC09F41EA530A"/>
    <w:rsid w:val="00F63FB7"/>
  </w:style>
  <w:style w:type="paragraph" w:customStyle="1" w:styleId="7BA5933FE07E4F358809BE42728D6CAD">
    <w:name w:val="7BA5933FE07E4F358809BE42728D6CAD"/>
    <w:rsid w:val="00F63FB7"/>
  </w:style>
  <w:style w:type="paragraph" w:customStyle="1" w:styleId="3DA66E0D44074F33A11D72474233C07A">
    <w:name w:val="3DA66E0D44074F33A11D72474233C07A"/>
    <w:rsid w:val="00F63FB7"/>
  </w:style>
  <w:style w:type="paragraph" w:customStyle="1" w:styleId="95B4A294CD264E41B0E3AE6D89B22E5E">
    <w:name w:val="95B4A294CD264E41B0E3AE6D89B22E5E"/>
    <w:rsid w:val="00F63FB7"/>
  </w:style>
  <w:style w:type="paragraph" w:customStyle="1" w:styleId="BC94AA947D79458BA68C372E1BA7DE88">
    <w:name w:val="BC94AA947D79458BA68C372E1BA7DE88"/>
    <w:rsid w:val="00E65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B074-2AD5-4A2A-8F0A-F3D213D5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7691</Characters>
  <Application>Microsoft Office Word</Application>
  <DocSecurity>0</DocSecurity>
  <Lines>265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ITZBund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Biesenbender, Jan</dc:creator>
  <cp:keywords/>
  <dc:description/>
  <cp:lastModifiedBy>Regehr, Isabel</cp:lastModifiedBy>
  <cp:revision>51</cp:revision>
  <cp:lastPrinted>2024-06-21T09:18:00Z</cp:lastPrinted>
  <dcterms:created xsi:type="dcterms:W3CDTF">2024-05-16T06:51:00Z</dcterms:created>
  <dcterms:modified xsi:type="dcterms:W3CDTF">2024-06-21T09:21:00Z</dcterms:modified>
</cp:coreProperties>
</file>